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7DBFE" w14:textId="294A06F0" w:rsidR="005972C9" w:rsidRPr="00543352" w:rsidRDefault="00E52EB4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40370769"/>
      <w:r>
        <w:rPr>
          <w:rFonts w:ascii="Arial" w:hAnsi="Arial" w:cs="Arial"/>
          <w:b/>
          <w:sz w:val="24"/>
          <w:lang w:val="en-US"/>
        </w:rPr>
        <w:t>3GPP TSG RAN WG1 Meeting #</w:t>
      </w:r>
      <w:r w:rsidR="00061823">
        <w:rPr>
          <w:rFonts w:ascii="Arial" w:hAnsi="Arial" w:cs="Arial"/>
          <w:b/>
          <w:sz w:val="24"/>
          <w:lang w:val="en-US"/>
        </w:rPr>
        <w:t>101-E</w:t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50E80" w:rsidRPr="00550E80">
        <w:rPr>
          <w:rFonts w:ascii="Arial" w:hAnsi="Arial" w:cs="Arial"/>
          <w:b/>
          <w:sz w:val="24"/>
          <w:lang w:val="en-US"/>
        </w:rPr>
        <w:t>R1-2003767</w:t>
      </w:r>
    </w:p>
    <w:p w14:paraId="69FF7D9B" w14:textId="65AEC3E8" w:rsidR="00061823" w:rsidRPr="009A5B10" w:rsidRDefault="00061823" w:rsidP="009A5B1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A5B10">
        <w:rPr>
          <w:rFonts w:ascii="Arial" w:hAnsi="Arial" w:cs="Arial"/>
          <w:b/>
          <w:sz w:val="24"/>
          <w:lang w:val="en-US"/>
        </w:rPr>
        <w:t>e-Meeting, May 25</w:t>
      </w:r>
      <w:r w:rsidRPr="00550E80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50E80">
        <w:rPr>
          <w:rFonts w:ascii="Arial" w:hAnsi="Arial" w:cs="Arial"/>
          <w:b/>
          <w:sz w:val="24"/>
          <w:lang w:val="en-US"/>
        </w:rPr>
        <w:t xml:space="preserve"> </w:t>
      </w:r>
      <w:r w:rsidRPr="009A5B10">
        <w:rPr>
          <w:rFonts w:ascii="Arial" w:hAnsi="Arial" w:cs="Arial"/>
          <w:b/>
          <w:sz w:val="24"/>
          <w:lang w:val="en-US"/>
        </w:rPr>
        <w:t>– June 5</w:t>
      </w:r>
      <w:r w:rsidRPr="00550E80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9A5B10">
        <w:rPr>
          <w:rFonts w:ascii="Arial" w:hAnsi="Arial" w:cs="Arial"/>
          <w:b/>
          <w:sz w:val="24"/>
          <w:lang w:val="en-US"/>
        </w:rPr>
        <w:t>, 2020</w:t>
      </w:r>
    </w:p>
    <w:p w14:paraId="09829773" w14:textId="77777777" w:rsidR="005972C9" w:rsidRPr="00543352" w:rsidRDefault="005972C9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1F8DF15" w14:textId="03A38070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061823">
        <w:rPr>
          <w:rFonts w:ascii="Arial" w:hAnsi="Arial" w:cs="Arial"/>
          <w:b/>
          <w:sz w:val="24"/>
          <w:lang w:val="en-US"/>
        </w:rPr>
        <w:t>Intel Corporation</w:t>
      </w:r>
    </w:p>
    <w:p w14:paraId="73930D54" w14:textId="58AD0970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50E80" w:rsidRPr="00550E80">
        <w:rPr>
          <w:rFonts w:ascii="Arial" w:hAnsi="Arial" w:cs="Arial"/>
          <w:b/>
          <w:sz w:val="24"/>
          <w:lang w:val="en-US"/>
        </w:rPr>
        <w:t>I-IoT scenarios for NR positioning evaluations</w:t>
      </w:r>
    </w:p>
    <w:p w14:paraId="6B735483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985C8E">
        <w:rPr>
          <w:rFonts w:ascii="Arial" w:hAnsi="Arial" w:cs="Arial"/>
          <w:b/>
          <w:sz w:val="24"/>
          <w:lang w:val="en-US"/>
        </w:rPr>
        <w:t>8.</w:t>
      </w:r>
      <w:r w:rsidR="00061823">
        <w:rPr>
          <w:rFonts w:ascii="Arial" w:hAnsi="Arial" w:cs="Arial"/>
          <w:b/>
          <w:sz w:val="24"/>
          <w:lang w:val="en-US"/>
        </w:rPr>
        <w:t>2</w:t>
      </w:r>
      <w:r w:rsidR="00985C8E">
        <w:rPr>
          <w:rFonts w:ascii="Arial" w:hAnsi="Arial" w:cs="Arial"/>
          <w:b/>
          <w:sz w:val="24"/>
          <w:lang w:val="en-US"/>
        </w:rPr>
        <w:t>.1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bookmarkEnd w:id="0"/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BBAE0EF" w14:textId="705870A8" w:rsidR="00061823" w:rsidRPr="00B065CF" w:rsidRDefault="00061823" w:rsidP="00B065CF">
      <w:pPr>
        <w:pStyle w:val="3GPPText"/>
      </w:pPr>
      <w:r w:rsidRPr="00B065CF">
        <w:t xml:space="preserve">The RAN WG approved </w:t>
      </w:r>
      <w:r w:rsidR="00C17B12" w:rsidRPr="00B065CF">
        <w:t>study item on NR P</w:t>
      </w:r>
      <w:r w:rsidR="005972C9" w:rsidRPr="00B065CF">
        <w:t xml:space="preserve">ositioning </w:t>
      </w:r>
      <w:r w:rsidR="00C17B12" w:rsidRPr="00B065CF">
        <w:t xml:space="preserve">Enhancements </w:t>
      </w:r>
      <w:r w:rsidR="005972C9" w:rsidRPr="00B065CF">
        <w:fldChar w:fldCharType="begin"/>
      </w:r>
      <w:r w:rsidR="005972C9" w:rsidRPr="00B065CF">
        <w:instrText xml:space="preserve"> REF _Ref524868549 \n \h </w:instrText>
      </w:r>
      <w:r w:rsidR="006F4297" w:rsidRPr="00B065CF">
        <w:instrText xml:space="preserve"> \* MERGEFORMAT </w:instrText>
      </w:r>
      <w:r w:rsidR="005972C9" w:rsidRPr="00B065CF">
        <w:fldChar w:fldCharType="separate"/>
      </w:r>
      <w:r w:rsidR="0013545A">
        <w:t>[1]</w:t>
      </w:r>
      <w:r w:rsidR="005972C9" w:rsidRPr="00B065CF">
        <w:fldChar w:fldCharType="end"/>
      </w:r>
      <w:r w:rsidR="005972C9" w:rsidRPr="00B065CF">
        <w:t xml:space="preserve">. </w:t>
      </w:r>
      <w:r w:rsidRPr="00B065CF">
        <w:t>The study item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61823" w14:paraId="103B83AD" w14:textId="77777777" w:rsidTr="00061823">
        <w:tc>
          <w:tcPr>
            <w:tcW w:w="9962" w:type="dxa"/>
          </w:tcPr>
          <w:p w14:paraId="6B53FDC6" w14:textId="77777777" w:rsidR="00061823" w:rsidRDefault="00061823" w:rsidP="00B065CF">
            <w:pPr>
              <w:pStyle w:val="3GPPText"/>
              <w:rPr>
                <w:lang w:eastAsia="ja-JP"/>
              </w:rPr>
            </w:pPr>
            <w:r w:rsidRPr="006F4297">
              <w:rPr>
                <w:i/>
                <w:lang w:eastAsia="ja-JP"/>
              </w:rPr>
              <w:t xml:space="preserve">Define additional scenarios (e.g. (I)IoT) based on TR 38.901 to evaluate the performance for the use cases (e.g. (I)IoT). </w:t>
            </w:r>
          </w:p>
        </w:tc>
      </w:tr>
    </w:tbl>
    <w:p w14:paraId="5637494E" w14:textId="59EBC5C8" w:rsidR="00061823" w:rsidRPr="00B065CF" w:rsidRDefault="00061823" w:rsidP="00B065CF">
      <w:pPr>
        <w:pStyle w:val="3GPPText"/>
      </w:pPr>
      <w:r>
        <w:t>In this contribution, we express our views on additional scenarios for I</w:t>
      </w:r>
      <w:r w:rsidR="00794C98">
        <w:t>-</w:t>
      </w:r>
      <w:r>
        <w:t>Io</w:t>
      </w:r>
      <w:r w:rsidR="000650F4">
        <w:t>T</w:t>
      </w:r>
      <w:r>
        <w:t xml:space="preserve"> NR Positioning </w:t>
      </w:r>
      <w:r w:rsidR="000650F4">
        <w:t>e</w:t>
      </w:r>
      <w:r>
        <w:t xml:space="preserve">valuations. Our views on other topics </w:t>
      </w:r>
      <w:r w:rsidR="000650F4">
        <w:t>are p</w:t>
      </w:r>
      <w:r>
        <w:t>r</w:t>
      </w:r>
      <w:r w:rsidR="000650F4">
        <w:t>ovided in companion contributions</w:t>
      </w:r>
      <w:r w:rsidR="002560E7" w:rsidRPr="002560E7">
        <w:t xml:space="preserve"> </w:t>
      </w:r>
      <w:r w:rsidR="002560E7" w:rsidRPr="00192515">
        <w:fldChar w:fldCharType="begin"/>
      </w:r>
      <w:r w:rsidR="002560E7" w:rsidRPr="00192515">
        <w:instrText xml:space="preserve"> REF _Ref39915449 \n \h </w:instrText>
      </w:r>
      <w:r w:rsidR="002560E7">
        <w:instrText xml:space="preserve"> \* MERGEFORMAT </w:instrText>
      </w:r>
      <w:r w:rsidR="002560E7" w:rsidRPr="00192515">
        <w:fldChar w:fldCharType="separate"/>
      </w:r>
      <w:r w:rsidR="0013545A">
        <w:t>[6]</w:t>
      </w:r>
      <w:r w:rsidR="002560E7" w:rsidRPr="00192515">
        <w:fldChar w:fldCharType="end"/>
      </w:r>
      <w:r w:rsidR="002560E7" w:rsidRPr="002560E7">
        <w:t>-</w:t>
      </w:r>
      <w:r w:rsidR="002560E7">
        <w:fldChar w:fldCharType="begin"/>
      </w:r>
      <w:r w:rsidR="002560E7">
        <w:instrText xml:space="preserve"> REF _Ref40485171 \r \h </w:instrText>
      </w:r>
      <w:r w:rsidR="002560E7">
        <w:fldChar w:fldCharType="separate"/>
      </w:r>
      <w:r w:rsidR="0013545A">
        <w:t>[7]</w:t>
      </w:r>
      <w:r w:rsidR="002560E7">
        <w:fldChar w:fldCharType="end"/>
      </w:r>
      <w:r w:rsidR="00794C98">
        <w:t>.</w:t>
      </w:r>
    </w:p>
    <w:p w14:paraId="22041DCA" w14:textId="3282F01A" w:rsidR="0068439C" w:rsidRDefault="0068439C" w:rsidP="00DC132C">
      <w:pPr>
        <w:pStyle w:val="Heading1"/>
      </w:pPr>
      <w:proofErr w:type="spellStart"/>
      <w:r>
        <w:t>IIoT</w:t>
      </w:r>
      <w:proofErr w:type="spellEnd"/>
      <w:r>
        <w:t xml:space="preserve"> Use Cases &amp; Positioning Requirements</w:t>
      </w:r>
    </w:p>
    <w:p w14:paraId="12F789CE" w14:textId="7BB361EF" w:rsidR="0068439C" w:rsidRPr="00D73AD4" w:rsidRDefault="0068439C" w:rsidP="00D73AD4">
      <w:pPr>
        <w:pStyle w:val="3GPPText"/>
      </w:pPr>
      <w:r w:rsidRPr="00D73AD4">
        <w:t xml:space="preserve">The SID provides </w:t>
      </w:r>
      <w:r w:rsidR="00297B3D" w:rsidRPr="00D73AD4">
        <w:t xml:space="preserve">the following </w:t>
      </w:r>
      <w:r w:rsidRPr="00D73AD4">
        <w:t xml:space="preserve">performance targets </w:t>
      </w:r>
      <w:r w:rsidR="00297B3D" w:rsidRPr="00D73AD4">
        <w:t xml:space="preserve">for high precision positioning </w:t>
      </w:r>
      <w:r w:rsidRPr="00D73AD4">
        <w:t xml:space="preserve">in the justification </w:t>
      </w:r>
      <w:r w:rsidR="00794C98" w:rsidRPr="00D73AD4">
        <w:t xml:space="preserve">section </w:t>
      </w:r>
      <w:r w:rsidRPr="00D73AD4">
        <w:t xml:space="preserve">of the SI </w:t>
      </w:r>
      <w:r w:rsidRPr="00D73AD4">
        <w:fldChar w:fldCharType="begin"/>
      </w:r>
      <w:r w:rsidRPr="00D73AD4">
        <w:instrText xml:space="preserve"> REF _Ref28076734 \r \h </w:instrText>
      </w:r>
      <w:r w:rsidR="00E60E1D" w:rsidRPr="00D73AD4">
        <w:instrText xml:space="preserve"> \* MERGEFORMAT </w:instrText>
      </w:r>
      <w:r w:rsidRPr="00D73AD4">
        <w:fldChar w:fldCharType="separate"/>
      </w:r>
      <w:r w:rsidR="0013545A">
        <w:t>[1]</w:t>
      </w:r>
      <w:r w:rsidRPr="00D73AD4">
        <w:fldChar w:fldCharType="end"/>
      </w:r>
      <w:r w:rsidRPr="00D73AD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4C98" w:rsidRPr="00B065CF" w14:paraId="5D65071A" w14:textId="77777777" w:rsidTr="00794C98">
        <w:tc>
          <w:tcPr>
            <w:tcW w:w="9962" w:type="dxa"/>
          </w:tcPr>
          <w:p w14:paraId="3D6E58E3" w14:textId="77777777" w:rsidR="00794C98" w:rsidRPr="00B065CF" w:rsidRDefault="00794C98" w:rsidP="00B065CF">
            <w:pPr>
              <w:spacing w:after="0"/>
              <w:rPr>
                <w:i/>
                <w:sz w:val="22"/>
                <w:szCs w:val="22"/>
              </w:rPr>
            </w:pPr>
            <w:r w:rsidRPr="00B065CF">
              <w:rPr>
                <w:i/>
                <w:sz w:val="22"/>
                <w:szCs w:val="22"/>
              </w:rPr>
              <w:t>(a) For general commercial use cases (e.g., TS 22.261):</w:t>
            </w:r>
          </w:p>
          <w:p w14:paraId="4D54C705" w14:textId="77777777" w:rsidR="00794C98" w:rsidRPr="00B065CF" w:rsidRDefault="00794C98" w:rsidP="00FA429A">
            <w:pPr>
              <w:spacing w:after="0"/>
              <w:ind w:left="316"/>
              <w:rPr>
                <w:i/>
                <w:sz w:val="22"/>
                <w:szCs w:val="22"/>
              </w:rPr>
            </w:pPr>
            <w:r w:rsidRPr="00B065CF">
              <w:rPr>
                <w:i/>
                <w:sz w:val="22"/>
                <w:szCs w:val="22"/>
              </w:rPr>
              <w:t>- sub-meter level position accuracy (&lt; 1 m)</w:t>
            </w:r>
          </w:p>
          <w:p w14:paraId="4863DA64" w14:textId="77777777" w:rsidR="00794C98" w:rsidRPr="00B065CF" w:rsidRDefault="00794C98" w:rsidP="00B065CF">
            <w:pPr>
              <w:spacing w:after="0"/>
              <w:rPr>
                <w:i/>
                <w:sz w:val="22"/>
                <w:szCs w:val="22"/>
              </w:rPr>
            </w:pPr>
            <w:r w:rsidRPr="00B065CF">
              <w:rPr>
                <w:i/>
                <w:sz w:val="22"/>
                <w:szCs w:val="22"/>
              </w:rPr>
              <w:t xml:space="preserve">(b) For </w:t>
            </w:r>
            <w:proofErr w:type="spellStart"/>
            <w:r w:rsidRPr="00B065CF">
              <w:rPr>
                <w:i/>
                <w:sz w:val="22"/>
                <w:szCs w:val="22"/>
              </w:rPr>
              <w:t>IIoT</w:t>
            </w:r>
            <w:proofErr w:type="spellEnd"/>
            <w:r w:rsidRPr="00B065CF">
              <w:rPr>
                <w:i/>
                <w:sz w:val="22"/>
                <w:szCs w:val="22"/>
              </w:rPr>
              <w:t xml:space="preserve"> Use Cases (e.g., 22.804):</w:t>
            </w:r>
          </w:p>
          <w:p w14:paraId="39BE046C" w14:textId="77777777" w:rsidR="00794C98" w:rsidRPr="00B065CF" w:rsidRDefault="00794C98" w:rsidP="00FA429A">
            <w:pPr>
              <w:spacing w:after="0"/>
              <w:ind w:left="316"/>
              <w:rPr>
                <w:i/>
                <w:sz w:val="22"/>
                <w:szCs w:val="22"/>
              </w:rPr>
            </w:pPr>
            <w:r w:rsidRPr="00B065CF">
              <w:rPr>
                <w:i/>
                <w:sz w:val="22"/>
                <w:szCs w:val="22"/>
              </w:rPr>
              <w:t xml:space="preserve">- position accuracy &lt; 0.2 m </w:t>
            </w:r>
          </w:p>
          <w:p w14:paraId="49BC71C2" w14:textId="20E3930D" w:rsidR="00794C98" w:rsidRPr="00B065CF" w:rsidRDefault="00794C98" w:rsidP="00B065CF">
            <w:pPr>
              <w:spacing w:after="0"/>
              <w:rPr>
                <w:sz w:val="22"/>
                <w:szCs w:val="22"/>
              </w:rPr>
            </w:pPr>
            <w:r w:rsidRPr="00B065CF">
              <w:rPr>
                <w:i/>
                <w:sz w:val="22"/>
                <w:szCs w:val="22"/>
              </w:rPr>
              <w:t xml:space="preserve">The target latency requirement is &lt; 100 </w:t>
            </w:r>
            <w:proofErr w:type="spellStart"/>
            <w:r w:rsidRPr="00B065CF">
              <w:rPr>
                <w:i/>
                <w:sz w:val="22"/>
                <w:szCs w:val="22"/>
              </w:rPr>
              <w:t>ms</w:t>
            </w:r>
            <w:proofErr w:type="spellEnd"/>
            <w:r w:rsidRPr="00B065CF">
              <w:rPr>
                <w:i/>
                <w:sz w:val="22"/>
                <w:szCs w:val="22"/>
              </w:rPr>
              <w:t xml:space="preserve">; for some </w:t>
            </w:r>
            <w:proofErr w:type="spellStart"/>
            <w:r w:rsidRPr="00B065CF">
              <w:rPr>
                <w:i/>
                <w:sz w:val="22"/>
                <w:szCs w:val="22"/>
              </w:rPr>
              <w:t>IIoT</w:t>
            </w:r>
            <w:proofErr w:type="spellEnd"/>
            <w:r w:rsidRPr="00B065CF">
              <w:rPr>
                <w:i/>
                <w:sz w:val="22"/>
                <w:szCs w:val="22"/>
              </w:rPr>
              <w:t xml:space="preserve"> use cases, latency in the order of 10 </w:t>
            </w:r>
            <w:proofErr w:type="spellStart"/>
            <w:r w:rsidRPr="00B065CF">
              <w:rPr>
                <w:i/>
                <w:sz w:val="22"/>
                <w:szCs w:val="22"/>
              </w:rPr>
              <w:t>ms</w:t>
            </w:r>
            <w:proofErr w:type="spellEnd"/>
            <w:r w:rsidRPr="00B065CF">
              <w:rPr>
                <w:i/>
                <w:sz w:val="22"/>
                <w:szCs w:val="22"/>
              </w:rPr>
              <w:t xml:space="preserve"> is desired</w:t>
            </w:r>
            <w:r w:rsidRPr="00B065CF">
              <w:rPr>
                <w:sz w:val="22"/>
                <w:szCs w:val="22"/>
              </w:rPr>
              <w:t>.”</w:t>
            </w:r>
          </w:p>
        </w:tc>
      </w:tr>
    </w:tbl>
    <w:p w14:paraId="07CE524E" w14:textId="77777777" w:rsidR="0068439C" w:rsidRPr="00D73AD4" w:rsidRDefault="00E60E1D" w:rsidP="00D73AD4">
      <w:pPr>
        <w:pStyle w:val="3GPPText"/>
      </w:pPr>
      <w:r w:rsidRPr="00D73AD4">
        <w:t xml:space="preserve">The above performance targets </w:t>
      </w:r>
      <w:r w:rsidR="00297B3D" w:rsidRPr="00D73AD4">
        <w:t xml:space="preserve">are </w:t>
      </w:r>
      <w:r w:rsidRPr="00D73AD4">
        <w:t xml:space="preserve">even more challenging to achieve comparing to the performance targets agreed in Rel.16. </w:t>
      </w:r>
      <w:r w:rsidR="00297B3D" w:rsidRPr="00D73AD4">
        <w:t>I</w:t>
      </w:r>
      <w:r w:rsidRPr="00D73AD4">
        <w:t xml:space="preserve">t should be mentioned that above requirements are formulated for </w:t>
      </w:r>
      <w:r w:rsidR="001C4758" w:rsidRPr="002560E7">
        <w:t>enhanced positioning service area</w:t>
      </w:r>
      <w:r w:rsidR="001C4758" w:rsidRPr="00D73AD4">
        <w:t>s</w:t>
      </w:r>
      <w:r w:rsidR="001C4758" w:rsidRPr="002560E7">
        <w:t xml:space="preserve"> </w:t>
      </w:r>
      <w:r w:rsidRPr="00D73AD4">
        <w:t>and assuming the use of RAT-independent solutions as well</w:t>
      </w:r>
      <w:r w:rsidR="001C4758" w:rsidRPr="00D73AD4">
        <w:t xml:space="preserve"> [TS 22.261]</w:t>
      </w:r>
      <w:r w:rsidRPr="00D73AD4">
        <w:t>.</w:t>
      </w:r>
      <w:r w:rsidR="00297B3D" w:rsidRPr="00D73AD4">
        <w:t xml:space="preserve"> </w:t>
      </w:r>
      <w:r w:rsidR="001C4758" w:rsidRPr="00D73AD4">
        <w:t>In [TR 22.804],</w:t>
      </w:r>
      <w:r w:rsidR="0029679D" w:rsidRPr="00D73AD4">
        <w:t xml:space="preserve"> the following </w:t>
      </w:r>
      <w:r w:rsidR="00297B3D" w:rsidRPr="00D73AD4">
        <w:t xml:space="preserve">I-IoT </w:t>
      </w:r>
      <w:r w:rsidR="0029679D" w:rsidRPr="00D73AD4">
        <w:t xml:space="preserve">use cases and </w:t>
      </w:r>
      <w:r w:rsidR="00297B3D" w:rsidRPr="00D73AD4">
        <w:t xml:space="preserve">corresponding performance </w:t>
      </w:r>
      <w:r w:rsidR="0029679D" w:rsidRPr="00D73AD4">
        <w:t xml:space="preserve">requirements are </w:t>
      </w:r>
      <w:r w:rsidR="00297B3D" w:rsidRPr="00D73AD4">
        <w:t>provided</w:t>
      </w:r>
      <w:r w:rsidR="0029679D" w:rsidRPr="00D73AD4">
        <w:t>:</w:t>
      </w:r>
    </w:p>
    <w:p w14:paraId="1138365B" w14:textId="558D1F08" w:rsidR="0029679D" w:rsidRPr="002560E7" w:rsidRDefault="0029679D" w:rsidP="002560E7">
      <w:pPr>
        <w:pStyle w:val="3GPPAgreements"/>
      </w:pPr>
      <w:r w:rsidRPr="002560E7">
        <w:t>Mobile control panels with safety functions</w:t>
      </w:r>
    </w:p>
    <w:p w14:paraId="21EC506C" w14:textId="181C0C83" w:rsidR="00FA429A" w:rsidRPr="002560E7" w:rsidRDefault="00FA429A" w:rsidP="002560E7">
      <w:pPr>
        <w:pStyle w:val="3GPPAgreements"/>
        <w:numPr>
          <w:ilvl w:val="1"/>
          <w:numId w:val="26"/>
        </w:numPr>
      </w:pPr>
      <w:r w:rsidRPr="002560E7">
        <w:t>An indoor positioning service within factory danger zones with horizontal positioning accuracy better than 1 m, 99.9% availability, heading &lt; 0</w:t>
      </w:r>
      <w:r w:rsidR="00F66BEC">
        <w:t>.</w:t>
      </w:r>
      <w:r w:rsidRPr="002560E7">
        <w:t>52 rad and latency for positioning estimation of UE &lt; 1 s.</w:t>
      </w:r>
    </w:p>
    <w:p w14:paraId="7C6BEED2" w14:textId="5919DB51" w:rsidR="00FA429A" w:rsidRPr="002560E7" w:rsidRDefault="00FA429A" w:rsidP="002560E7">
      <w:pPr>
        <w:pStyle w:val="3GPPAgreements"/>
        <w:numPr>
          <w:ilvl w:val="1"/>
          <w:numId w:val="26"/>
        </w:numPr>
      </w:pPr>
      <w:r w:rsidRPr="002560E7">
        <w:t>An indoor positioning service for the rest of the factory hall with horizontal positioning accuracy better than 5 m, 90% availability and latency for positioning estimation of UE &lt; 5 s.</w:t>
      </w:r>
    </w:p>
    <w:p w14:paraId="40ECE9E7" w14:textId="782362C7" w:rsidR="0029679D" w:rsidRPr="002560E7" w:rsidRDefault="0029679D" w:rsidP="002560E7">
      <w:pPr>
        <w:pStyle w:val="3GPPAgreements"/>
      </w:pPr>
      <w:r w:rsidRPr="002560E7">
        <w:t>Augmented reality</w:t>
      </w:r>
    </w:p>
    <w:p w14:paraId="0091574B" w14:textId="08AC509C" w:rsidR="00FA429A" w:rsidRPr="002560E7" w:rsidRDefault="00FA429A" w:rsidP="002560E7">
      <w:pPr>
        <w:pStyle w:val="3GPPAgreements"/>
        <w:numPr>
          <w:ilvl w:val="1"/>
          <w:numId w:val="26"/>
        </w:numPr>
      </w:pPr>
      <w:r w:rsidRPr="0078649C">
        <w:t xml:space="preserve">An indoor positioning service </w:t>
      </w:r>
      <w:r w:rsidRPr="002560E7">
        <w:t xml:space="preserve">with horizontal positioning accuracy better than 1 m, 99% availability, heading &lt; 10 degrees and latency for positioning estimation &lt; 15 </w:t>
      </w:r>
      <w:proofErr w:type="spellStart"/>
      <w:r w:rsidRPr="002560E7">
        <w:t>ms</w:t>
      </w:r>
      <w:proofErr w:type="spellEnd"/>
      <w:r w:rsidRPr="002560E7">
        <w:t xml:space="preserve"> for a moving UE with speed up to 10 km/h</w:t>
      </w:r>
      <w:r w:rsidRPr="0078649C">
        <w:t>.</w:t>
      </w:r>
    </w:p>
    <w:p w14:paraId="1FB56931" w14:textId="4426AE4A" w:rsidR="0029679D" w:rsidRPr="002560E7" w:rsidRDefault="0029679D" w:rsidP="002560E7">
      <w:pPr>
        <w:pStyle w:val="3GPPAgreements"/>
      </w:pPr>
      <w:bookmarkStart w:id="2" w:name="_Toc533173217"/>
      <w:r w:rsidRPr="002560E7">
        <w:t>Process automation - plant asset management</w:t>
      </w:r>
      <w:bookmarkEnd w:id="2"/>
    </w:p>
    <w:p w14:paraId="1AF92573" w14:textId="502AD134" w:rsidR="00FA429A" w:rsidRPr="002560E7" w:rsidRDefault="00FA429A" w:rsidP="002560E7">
      <w:pPr>
        <w:pStyle w:val="3GPPAgreements"/>
        <w:numPr>
          <w:ilvl w:val="1"/>
          <w:numId w:val="26"/>
        </w:numPr>
      </w:pPr>
      <w:r w:rsidRPr="002560E7">
        <w:t>An indoor positioning service of assets in production environment with horizontal positioning accuracy better than 1 m, 90% availability, latency of less than 2 s for positioning estimation for a moving UE at the speed up to 30 km/h.</w:t>
      </w:r>
    </w:p>
    <w:p w14:paraId="3A6D9895" w14:textId="12930C71" w:rsidR="0029679D" w:rsidRPr="002560E7" w:rsidRDefault="0029679D" w:rsidP="002560E7">
      <w:pPr>
        <w:pStyle w:val="3GPPAgreements"/>
      </w:pPr>
      <w:bookmarkStart w:id="3" w:name="_Toc533173231"/>
      <w:r>
        <w:t>Inbound logistics for manufacturing</w:t>
      </w:r>
      <w:bookmarkEnd w:id="3"/>
    </w:p>
    <w:p w14:paraId="4B8292FB" w14:textId="5A3C4F6F" w:rsidR="00FA429A" w:rsidRPr="002560E7" w:rsidRDefault="00FA429A" w:rsidP="002560E7">
      <w:pPr>
        <w:pStyle w:val="3GPPAgreements"/>
        <w:numPr>
          <w:ilvl w:val="1"/>
          <w:numId w:val="26"/>
        </w:numPr>
      </w:pPr>
      <w:r w:rsidRPr="002560E7">
        <w:lastRenderedPageBreak/>
        <w:t xml:space="preserve">An indoor positioning service for driving trajectories (if supported by further sensors like camera, GNSS, IMU) of </w:t>
      </w:r>
      <w:r w:rsidRPr="00FA429A">
        <w:t>autonomous</w:t>
      </w:r>
      <w:r w:rsidRPr="002560E7">
        <w:t xml:space="preserve"> driving systems with horizontal positioning accuracy better than 30 cm, 99.9% availability, latency of 10 </w:t>
      </w:r>
      <w:proofErr w:type="spellStart"/>
      <w:r w:rsidRPr="002560E7">
        <w:t>ms</w:t>
      </w:r>
      <w:proofErr w:type="spellEnd"/>
      <w:r w:rsidRPr="002560E7">
        <w:t xml:space="preserve"> for positioning estimation of a moving UE at the speed up to 30 km/h.</w:t>
      </w:r>
    </w:p>
    <w:p w14:paraId="56C049B0" w14:textId="13EBDF34" w:rsidR="00FA429A" w:rsidRPr="002560E7" w:rsidRDefault="00FA429A" w:rsidP="002560E7">
      <w:pPr>
        <w:pStyle w:val="3GPPAgreements"/>
        <w:numPr>
          <w:ilvl w:val="1"/>
          <w:numId w:val="26"/>
        </w:numPr>
      </w:pPr>
      <w:r w:rsidRPr="002560E7">
        <w:t>An indoor positioning service for storage of goods with horizontal positioning accuracy better than 20 cm, 99% availability, latency of less than 1 s for positioning estimation of a moving UE at the speed up to 30 km/h.</w:t>
      </w:r>
    </w:p>
    <w:p w14:paraId="6C44BB9E" w14:textId="7C3ACC38" w:rsidR="0068439C" w:rsidRPr="002560E7" w:rsidRDefault="0029679D" w:rsidP="002560E7">
      <w:pPr>
        <w:pStyle w:val="3GPPAgreements"/>
      </w:pPr>
      <w:bookmarkStart w:id="4" w:name="_Toc533173253"/>
      <w:r w:rsidRPr="002560E7">
        <w:t>Flexible, modular assembly area</w:t>
      </w:r>
      <w:bookmarkEnd w:id="4"/>
    </w:p>
    <w:p w14:paraId="76B96904" w14:textId="51015860" w:rsidR="00FA429A" w:rsidRPr="002560E7" w:rsidRDefault="00FA429A" w:rsidP="002560E7">
      <w:pPr>
        <w:pStyle w:val="3GPPAgreements"/>
        <w:numPr>
          <w:ilvl w:val="1"/>
          <w:numId w:val="26"/>
        </w:numPr>
      </w:pPr>
      <w:r w:rsidRPr="002560E7">
        <w:t>An indoor positioning service of autonomous vehicles (only for monitoring proposes) with horizontal positioning accuracy better than 50 cm, 99% availability, latency of 1 s for positioning estimation of a moving UE at a speed up to 30 km/h.</w:t>
      </w:r>
    </w:p>
    <w:p w14:paraId="57CA260C" w14:textId="3F245B8D" w:rsidR="00FA429A" w:rsidRPr="002560E7" w:rsidRDefault="00FA429A" w:rsidP="002560E7">
      <w:pPr>
        <w:pStyle w:val="3GPPAgreements"/>
        <w:numPr>
          <w:ilvl w:val="1"/>
          <w:numId w:val="26"/>
        </w:numPr>
      </w:pPr>
      <w:r w:rsidRPr="002560E7">
        <w:t>An indoor positioning service for tracking of tools at the work-place location with horizontal positioning accuracy better than 1 m (relative positioning), 99% availability and latency of 1 s for positioning estimation of a moving UE at a speed up to 30 km/h.</w:t>
      </w:r>
    </w:p>
    <w:p w14:paraId="7849369A" w14:textId="6C7294AE" w:rsidR="0029679D" w:rsidRPr="00D73AD4" w:rsidRDefault="00FA2A5C">
      <w:pPr>
        <w:pStyle w:val="3GPPText"/>
      </w:pPr>
      <w:r w:rsidRPr="00D73AD4">
        <w:t xml:space="preserve">Based on analysis of the above </w:t>
      </w:r>
      <w:r w:rsidR="00262968" w:rsidRPr="00D73AD4">
        <w:t>use case</w:t>
      </w:r>
      <w:r w:rsidR="00FA429A" w:rsidRPr="00D73AD4">
        <w:t>s it clear that almost all of them are for indoor scenarios. In addition, t</w:t>
      </w:r>
      <w:r w:rsidRPr="00D73AD4">
        <w:t xml:space="preserve">he performance targets as provided in study item description </w:t>
      </w:r>
      <w:r w:rsidR="00262968" w:rsidRPr="00D73AD4">
        <w:t xml:space="preserve">document </w:t>
      </w:r>
      <w:r w:rsidRPr="00D73AD4">
        <w:t xml:space="preserve">can be considered as a target for evaluation </w:t>
      </w:r>
      <w:r w:rsidR="00262968" w:rsidRPr="00D73AD4">
        <w:t>of</w:t>
      </w:r>
      <w:r w:rsidRPr="00D73AD4">
        <w:t xml:space="preserve"> NR positioning enhancements.</w:t>
      </w:r>
    </w:p>
    <w:p w14:paraId="2BC0B359" w14:textId="77777777" w:rsidR="00E455A9" w:rsidRPr="00914707" w:rsidRDefault="00E455A9" w:rsidP="00E455A9">
      <w:pPr>
        <w:pStyle w:val="3GPPText"/>
      </w:pPr>
    </w:p>
    <w:p w14:paraId="1AAD2B7C" w14:textId="77777777" w:rsidR="00E455A9" w:rsidRPr="00995D2D" w:rsidRDefault="00E455A9" w:rsidP="00E455A9">
      <w:pPr>
        <w:pStyle w:val="3GPPText"/>
        <w:numPr>
          <w:ilvl w:val="0"/>
          <w:numId w:val="25"/>
        </w:numPr>
        <w:rPr>
          <w:lang w:val="en-GB"/>
        </w:rPr>
      </w:pPr>
    </w:p>
    <w:p w14:paraId="0069F8D6" w14:textId="6E015834" w:rsidR="00E455A9" w:rsidRPr="00B065CF" w:rsidRDefault="00E455A9" w:rsidP="00E455A9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 w:rsidRPr="00B065CF">
        <w:rPr>
          <w:b/>
          <w:bCs/>
        </w:rPr>
        <w:t xml:space="preserve">Performance targets provided in study item description document are confirmed as </w:t>
      </w:r>
      <w:r w:rsidR="00C51BBC">
        <w:rPr>
          <w:b/>
          <w:bCs/>
        </w:rPr>
        <w:t xml:space="preserve">design </w:t>
      </w:r>
      <w:r w:rsidRPr="00B065CF">
        <w:rPr>
          <w:b/>
          <w:bCs/>
        </w:rPr>
        <w:t>target</w:t>
      </w:r>
      <w:r w:rsidR="00C51BBC">
        <w:rPr>
          <w:b/>
          <w:bCs/>
        </w:rPr>
        <w:t>s</w:t>
      </w:r>
      <w:r w:rsidRPr="00B065CF">
        <w:rPr>
          <w:b/>
          <w:bCs/>
        </w:rPr>
        <w:t xml:space="preserve"> for evaluation of NR positioning enhancements</w:t>
      </w:r>
    </w:p>
    <w:p w14:paraId="7C7BD379" w14:textId="77777777" w:rsidR="00E455A9" w:rsidRPr="00B065CF" w:rsidRDefault="00E455A9" w:rsidP="00B065CF">
      <w:pPr>
        <w:pStyle w:val="3GPPText"/>
        <w:rPr>
          <w:lang w:val="en-GB"/>
        </w:rPr>
      </w:pPr>
    </w:p>
    <w:p w14:paraId="356CCFD5" w14:textId="77777777" w:rsidR="005972C9" w:rsidRDefault="0068439C" w:rsidP="00DC132C">
      <w:pPr>
        <w:pStyle w:val="Heading1"/>
      </w:pPr>
      <w:r>
        <w:t>I</w:t>
      </w:r>
      <w:r w:rsidR="003C3E3A">
        <w:t>-</w:t>
      </w:r>
      <w:r>
        <w:t xml:space="preserve">IoT Scenarios </w:t>
      </w:r>
      <w:r w:rsidR="00DC132C" w:rsidRPr="00DC132C">
        <w:t xml:space="preserve">for </w:t>
      </w:r>
      <w:r>
        <w:t>P</w:t>
      </w:r>
      <w:r w:rsidRPr="00DC132C">
        <w:t xml:space="preserve">ositioning </w:t>
      </w:r>
      <w:r>
        <w:t>Evaluation</w:t>
      </w:r>
    </w:p>
    <w:p w14:paraId="2A6DDE72" w14:textId="262A6C67" w:rsidR="002701F9" w:rsidRPr="002560E7" w:rsidRDefault="0068439C">
      <w:pPr>
        <w:pStyle w:val="3GPPText"/>
      </w:pPr>
      <w:r w:rsidRPr="00D73AD4">
        <w:t xml:space="preserve">The Indoor Factory deployment scenarios </w:t>
      </w:r>
      <w:r w:rsidR="002532D4" w:rsidRPr="00D73AD4">
        <w:t xml:space="preserve">defined </w:t>
      </w:r>
      <w:r w:rsidRPr="00D73AD4">
        <w:t xml:space="preserve">for URLLC studies are primary candidates for additional NR Positioning </w:t>
      </w:r>
      <w:r w:rsidR="002532D4" w:rsidRPr="00D73AD4">
        <w:t>evaluation</w:t>
      </w:r>
      <w:r w:rsidR="00262968" w:rsidRPr="00D73AD4">
        <w:t>s</w:t>
      </w:r>
      <w:r w:rsidRPr="00D73AD4">
        <w:t>. The TR 38.901</w:t>
      </w:r>
      <w:r w:rsidR="00412F7E" w:rsidRPr="002560E7">
        <w:fldChar w:fldCharType="begin"/>
      </w:r>
      <w:r w:rsidR="00412F7E" w:rsidRPr="002560E7">
        <w:instrText xml:space="preserve"> REF _Ref28426495 \r \h </w:instrText>
      </w:r>
      <w:r w:rsidR="00D73AD4">
        <w:instrText xml:space="preserve"> \* MERGEFORMAT </w:instrText>
      </w:r>
      <w:r w:rsidR="00412F7E" w:rsidRPr="002560E7">
        <w:fldChar w:fldCharType="separate"/>
      </w:r>
      <w:r w:rsidR="0013545A">
        <w:t>[2]</w:t>
      </w:r>
      <w:r w:rsidR="00412F7E" w:rsidRPr="002560E7">
        <w:fldChar w:fldCharType="end"/>
      </w:r>
      <w:r w:rsidR="00412F7E" w:rsidRPr="002560E7">
        <w:t xml:space="preserve">, </w:t>
      </w:r>
      <w:r w:rsidRPr="002560E7">
        <w:t xml:space="preserve">defines </w:t>
      </w:r>
      <w:r w:rsidR="00931124" w:rsidRPr="002560E7">
        <w:t xml:space="preserve">the following </w:t>
      </w:r>
      <w:r w:rsidR="00262968" w:rsidRPr="002560E7">
        <w:t xml:space="preserve">five </w:t>
      </w:r>
      <w:r w:rsidR="00931124" w:rsidRPr="00D73AD4">
        <w:t>Indoor Factory (</w:t>
      </w:r>
      <w:proofErr w:type="spellStart"/>
      <w:r w:rsidR="00931124" w:rsidRPr="00D73AD4">
        <w:t>InF</w:t>
      </w:r>
      <w:proofErr w:type="spellEnd"/>
      <w:r w:rsidR="00931124" w:rsidRPr="00D73AD4">
        <w:t xml:space="preserve">) </w:t>
      </w:r>
      <w:r w:rsidR="002701F9" w:rsidRPr="002560E7">
        <w:t>scenario</w:t>
      </w:r>
      <w:r w:rsidR="00742481" w:rsidRPr="002560E7">
        <w:t>s</w:t>
      </w:r>
      <w:r w:rsidR="00471F6A" w:rsidRPr="002560E7">
        <w:t>:</w:t>
      </w:r>
    </w:p>
    <w:p w14:paraId="53FB7A81" w14:textId="77777777" w:rsidR="00A473B9" w:rsidRPr="002560E7" w:rsidRDefault="00A473B9" w:rsidP="002560E7">
      <w:pPr>
        <w:pStyle w:val="3GPPAgreements"/>
      </w:pPr>
      <w:proofErr w:type="spellStart"/>
      <w:r w:rsidRPr="002560E7">
        <w:t>InF</w:t>
      </w:r>
      <w:proofErr w:type="spellEnd"/>
      <w:r w:rsidRPr="002560E7">
        <w:t>-SL</w:t>
      </w:r>
      <w:r w:rsidR="0068439C" w:rsidRPr="002560E7">
        <w:t xml:space="preserve"> - </w:t>
      </w:r>
      <w:r w:rsidRPr="002560E7">
        <w:t xml:space="preserve">Indoor Factory </w:t>
      </w:r>
      <w:r w:rsidR="00CC09D5" w:rsidRPr="002560E7">
        <w:t xml:space="preserve">w/ </w:t>
      </w:r>
      <w:r w:rsidR="0068439C" w:rsidRPr="002560E7">
        <w:t>s</w:t>
      </w:r>
      <w:r w:rsidRPr="002560E7">
        <w:t xml:space="preserve">parse clutter and </w:t>
      </w:r>
      <w:r w:rsidR="0068439C" w:rsidRPr="002560E7">
        <w:t>l</w:t>
      </w:r>
      <w:r w:rsidRPr="002560E7">
        <w:t>ow base station height (Tx</w:t>
      </w:r>
      <w:r w:rsidR="0068439C" w:rsidRPr="002560E7">
        <w:t xml:space="preserve">, </w:t>
      </w:r>
      <w:r w:rsidRPr="002560E7">
        <w:t>Rx are below the average height of the clutter)</w:t>
      </w:r>
    </w:p>
    <w:p w14:paraId="71977E74" w14:textId="77777777" w:rsidR="00A473B9" w:rsidRPr="002560E7" w:rsidRDefault="00A473B9" w:rsidP="002560E7">
      <w:pPr>
        <w:pStyle w:val="3GPPAgreements"/>
      </w:pPr>
      <w:proofErr w:type="spellStart"/>
      <w:r w:rsidRPr="002560E7">
        <w:t>InF</w:t>
      </w:r>
      <w:proofErr w:type="spellEnd"/>
      <w:r w:rsidRPr="002560E7">
        <w:t>-DL</w:t>
      </w:r>
      <w:r w:rsidR="00CC09D5" w:rsidRPr="002560E7">
        <w:t xml:space="preserve"> - </w:t>
      </w:r>
      <w:r w:rsidRPr="002560E7">
        <w:t>Indoor Factory w</w:t>
      </w:r>
      <w:r w:rsidR="00CC09D5" w:rsidRPr="002560E7">
        <w:t xml:space="preserve">/ dense </w:t>
      </w:r>
      <w:r w:rsidRPr="002560E7">
        <w:t xml:space="preserve">clutter and </w:t>
      </w:r>
      <w:r w:rsidR="00CC09D5" w:rsidRPr="002560E7">
        <w:t>l</w:t>
      </w:r>
      <w:r w:rsidRPr="002560E7">
        <w:t>ow base station height (Tx</w:t>
      </w:r>
      <w:r w:rsidR="00CC09D5" w:rsidRPr="002560E7">
        <w:t xml:space="preserve">, </w:t>
      </w:r>
      <w:r w:rsidRPr="002560E7">
        <w:t>Rx are below the average height of the clutter)</w:t>
      </w:r>
    </w:p>
    <w:p w14:paraId="5BDB0EF1" w14:textId="77777777" w:rsidR="00A473B9" w:rsidRPr="002560E7" w:rsidRDefault="00A473B9" w:rsidP="002560E7">
      <w:pPr>
        <w:pStyle w:val="3GPPAgreements"/>
      </w:pPr>
      <w:proofErr w:type="spellStart"/>
      <w:r w:rsidRPr="002560E7">
        <w:t>InF</w:t>
      </w:r>
      <w:proofErr w:type="spellEnd"/>
      <w:r w:rsidRPr="002560E7">
        <w:t>-SH</w:t>
      </w:r>
      <w:r w:rsidR="00CC09D5" w:rsidRPr="002560E7">
        <w:t xml:space="preserve"> - I</w:t>
      </w:r>
      <w:r w:rsidRPr="002560E7">
        <w:t xml:space="preserve">ndoor Factory </w:t>
      </w:r>
      <w:r w:rsidR="00CC09D5" w:rsidRPr="002560E7">
        <w:t>w/ s</w:t>
      </w:r>
      <w:r w:rsidRPr="002560E7">
        <w:t xml:space="preserve">parse clutter and </w:t>
      </w:r>
      <w:r w:rsidR="00CC09D5" w:rsidRPr="002560E7">
        <w:t xml:space="preserve">high </w:t>
      </w:r>
      <w:r w:rsidRPr="002560E7">
        <w:t>base station height (Tx or Rx elevated above the clutter)</w:t>
      </w:r>
    </w:p>
    <w:p w14:paraId="7DD9157B" w14:textId="77777777" w:rsidR="00A473B9" w:rsidRPr="002560E7" w:rsidRDefault="00A473B9" w:rsidP="002560E7">
      <w:pPr>
        <w:pStyle w:val="3GPPAgreements"/>
      </w:pPr>
      <w:proofErr w:type="spellStart"/>
      <w:r w:rsidRPr="002560E7">
        <w:t>InF</w:t>
      </w:r>
      <w:proofErr w:type="spellEnd"/>
      <w:r w:rsidRPr="002560E7">
        <w:t>-DH</w:t>
      </w:r>
      <w:r w:rsidR="00CC09D5" w:rsidRPr="002560E7">
        <w:t xml:space="preserve"> - </w:t>
      </w:r>
      <w:r w:rsidRPr="002560E7">
        <w:t xml:space="preserve">Indoor Factory </w:t>
      </w:r>
      <w:r w:rsidR="00CC09D5" w:rsidRPr="002560E7">
        <w:t>w/ d</w:t>
      </w:r>
      <w:r w:rsidRPr="002560E7">
        <w:t xml:space="preserve">ense clutter and </w:t>
      </w:r>
      <w:r w:rsidR="00CC09D5" w:rsidRPr="002560E7">
        <w:t>h</w:t>
      </w:r>
      <w:r w:rsidRPr="002560E7">
        <w:t>igh base station height (Tx or Rx elevated above the clutter)</w:t>
      </w:r>
    </w:p>
    <w:p w14:paraId="0C19F909" w14:textId="77777777" w:rsidR="00895E50" w:rsidRPr="002560E7" w:rsidRDefault="00A473B9" w:rsidP="002560E7">
      <w:pPr>
        <w:pStyle w:val="3GPPAgreements"/>
      </w:pPr>
      <w:proofErr w:type="spellStart"/>
      <w:r w:rsidRPr="002560E7">
        <w:t>InF</w:t>
      </w:r>
      <w:proofErr w:type="spellEnd"/>
      <w:r w:rsidRPr="002560E7">
        <w:t>-HH</w:t>
      </w:r>
      <w:r w:rsidR="00CC09D5" w:rsidRPr="002560E7">
        <w:t xml:space="preserve"> - </w:t>
      </w:r>
      <w:r w:rsidRPr="002560E7">
        <w:t>Indoor Factory w</w:t>
      </w:r>
      <w:r w:rsidR="00C076A5" w:rsidRPr="002560E7">
        <w:t>/</w:t>
      </w:r>
      <w:r w:rsidRPr="002560E7">
        <w:t xml:space="preserve"> </w:t>
      </w:r>
      <w:r w:rsidR="00C076A5" w:rsidRPr="002560E7">
        <w:t>h</w:t>
      </w:r>
      <w:r w:rsidRPr="002560E7">
        <w:t xml:space="preserve">igh Tx and </w:t>
      </w:r>
      <w:r w:rsidR="00C076A5" w:rsidRPr="002560E7">
        <w:t>h</w:t>
      </w:r>
      <w:r w:rsidRPr="002560E7">
        <w:t>igh Rx (both elevated above the clutter)</w:t>
      </w:r>
    </w:p>
    <w:p w14:paraId="5B7390BB" w14:textId="77777777" w:rsidR="00FB12CD" w:rsidRPr="002560E7" w:rsidRDefault="00FB12CD">
      <w:pPr>
        <w:pStyle w:val="3GPPText"/>
      </w:pPr>
      <w:r w:rsidRPr="001C145A">
        <w:t>Among the above scenarios</w:t>
      </w:r>
      <w:r w:rsidR="00E455A9" w:rsidRPr="001C145A">
        <w:t>,</w:t>
      </w:r>
      <w:r w:rsidRPr="001C145A">
        <w:t xml:space="preserve"> we suggest </w:t>
      </w:r>
      <w:r w:rsidR="00F830DA" w:rsidRPr="001C145A">
        <w:t>selecting</w:t>
      </w:r>
      <w:r w:rsidRPr="001C145A">
        <w:t xml:space="preserve"> the three representative scenarios for evaluation</w:t>
      </w:r>
      <w:r w:rsidR="00E455A9" w:rsidRPr="001C145A">
        <w:t xml:space="preserve"> of NR positioning performance</w:t>
      </w:r>
      <w:r w:rsidRPr="001C145A">
        <w:t xml:space="preserve">: </w:t>
      </w:r>
      <w:proofErr w:type="spellStart"/>
      <w:r w:rsidRPr="001C145A">
        <w:t>InF</w:t>
      </w:r>
      <w:proofErr w:type="spellEnd"/>
      <w:r w:rsidRPr="001C145A">
        <w:t xml:space="preserve">-SL, </w:t>
      </w:r>
      <w:proofErr w:type="spellStart"/>
      <w:r w:rsidRPr="001C145A">
        <w:t>InF</w:t>
      </w:r>
      <w:proofErr w:type="spellEnd"/>
      <w:r w:rsidRPr="001C145A">
        <w:t xml:space="preserve">-SH, </w:t>
      </w:r>
      <w:proofErr w:type="spellStart"/>
      <w:r w:rsidRPr="001C145A">
        <w:t>InF</w:t>
      </w:r>
      <w:proofErr w:type="spellEnd"/>
      <w:r w:rsidRPr="001C145A">
        <w:t>-DH</w:t>
      </w:r>
      <w:r w:rsidR="00AF3BDB" w:rsidRPr="002560E7">
        <w:t>.</w:t>
      </w:r>
    </w:p>
    <w:p w14:paraId="7B843431" w14:textId="77777777" w:rsidR="00262968" w:rsidRPr="00B065CF" w:rsidRDefault="00262968" w:rsidP="00B065CF">
      <w:pPr>
        <w:pStyle w:val="3GPPText"/>
      </w:pPr>
    </w:p>
    <w:p w14:paraId="19D328F9" w14:textId="77777777" w:rsidR="00262968" w:rsidRPr="00995D2D" w:rsidRDefault="00262968" w:rsidP="00262968">
      <w:pPr>
        <w:pStyle w:val="3GPPText"/>
        <w:numPr>
          <w:ilvl w:val="0"/>
          <w:numId w:val="25"/>
        </w:numPr>
        <w:rPr>
          <w:lang w:val="en-GB"/>
        </w:rPr>
      </w:pPr>
    </w:p>
    <w:p w14:paraId="54D7A4F5" w14:textId="77777777" w:rsidR="00262968" w:rsidRDefault="00262968" w:rsidP="00262968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t>Prioritize three representative I-IoT scenarios for NR Positioning evaluations</w:t>
      </w:r>
    </w:p>
    <w:p w14:paraId="6FE0364C" w14:textId="77777777" w:rsidR="00262968" w:rsidRPr="00B065CF" w:rsidRDefault="00FB12CD" w:rsidP="00262968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 w:rsidRPr="00B065CF">
        <w:rPr>
          <w:b/>
          <w:bCs/>
        </w:rPr>
        <w:t>Use the following three I</w:t>
      </w:r>
      <w:r w:rsidR="00262968">
        <w:rPr>
          <w:b/>
          <w:bCs/>
        </w:rPr>
        <w:t>-</w:t>
      </w:r>
      <w:r w:rsidRPr="00B065CF">
        <w:rPr>
          <w:b/>
          <w:bCs/>
        </w:rPr>
        <w:t>IoT representative scenarios for NR positioning evaluations in R</w:t>
      </w:r>
      <w:r w:rsidR="00794C98" w:rsidRPr="00B065CF">
        <w:rPr>
          <w:b/>
          <w:bCs/>
        </w:rPr>
        <w:t>el-</w:t>
      </w:r>
      <w:r w:rsidRPr="00B065CF">
        <w:rPr>
          <w:b/>
          <w:bCs/>
        </w:rPr>
        <w:t xml:space="preserve">17: </w:t>
      </w:r>
    </w:p>
    <w:p w14:paraId="07900603" w14:textId="77777777" w:rsidR="00262968" w:rsidRPr="00B065CF" w:rsidRDefault="00FB12CD" w:rsidP="00262968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proofErr w:type="spellStart"/>
      <w:r w:rsidRPr="00B065CF">
        <w:rPr>
          <w:b/>
          <w:bCs/>
        </w:rPr>
        <w:t>InF</w:t>
      </w:r>
      <w:proofErr w:type="spellEnd"/>
      <w:r w:rsidRPr="00B065CF">
        <w:rPr>
          <w:b/>
          <w:bCs/>
        </w:rPr>
        <w:t>-SL</w:t>
      </w:r>
    </w:p>
    <w:p w14:paraId="3B435311" w14:textId="77777777" w:rsidR="00262968" w:rsidRPr="00B065CF" w:rsidRDefault="00FB12CD" w:rsidP="00262968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proofErr w:type="spellStart"/>
      <w:r w:rsidRPr="00B065CF">
        <w:rPr>
          <w:b/>
          <w:bCs/>
        </w:rPr>
        <w:t>InF</w:t>
      </w:r>
      <w:proofErr w:type="spellEnd"/>
      <w:r w:rsidRPr="00B065CF">
        <w:rPr>
          <w:b/>
          <w:bCs/>
        </w:rPr>
        <w:t>-SH</w:t>
      </w:r>
    </w:p>
    <w:p w14:paraId="20D692F0" w14:textId="77777777" w:rsidR="00FB12CD" w:rsidRPr="00B065CF" w:rsidRDefault="00FB12CD" w:rsidP="00262968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proofErr w:type="spellStart"/>
      <w:r w:rsidRPr="00B065CF">
        <w:rPr>
          <w:b/>
          <w:bCs/>
        </w:rPr>
        <w:t>InF</w:t>
      </w:r>
      <w:proofErr w:type="spellEnd"/>
      <w:r w:rsidRPr="00B065CF">
        <w:rPr>
          <w:b/>
          <w:bCs/>
        </w:rPr>
        <w:t>-DH</w:t>
      </w:r>
    </w:p>
    <w:p w14:paraId="62CFB9E8" w14:textId="77777777" w:rsidR="00262968" w:rsidRPr="00B065CF" w:rsidRDefault="00262968" w:rsidP="00B065CF">
      <w:pPr>
        <w:pStyle w:val="3GPPText"/>
      </w:pPr>
    </w:p>
    <w:p w14:paraId="561BE660" w14:textId="77777777" w:rsidR="00717F7A" w:rsidRDefault="00717F7A" w:rsidP="00717F7A">
      <w:pPr>
        <w:pStyle w:val="Heading1"/>
      </w:pPr>
      <w:r>
        <w:lastRenderedPageBreak/>
        <w:t xml:space="preserve">Evaluation </w:t>
      </w:r>
      <w:r w:rsidR="00E455A9">
        <w:t xml:space="preserve">Assumptions </w:t>
      </w:r>
      <w:r w:rsidRPr="00DC132C">
        <w:t xml:space="preserve">for </w:t>
      </w:r>
      <w:r>
        <w:t>I</w:t>
      </w:r>
      <w:r w:rsidR="00E455A9">
        <w:t>-</w:t>
      </w:r>
      <w:r>
        <w:t xml:space="preserve">IOT </w:t>
      </w:r>
      <w:r w:rsidR="00E455A9">
        <w:t>Scenarios</w:t>
      </w:r>
    </w:p>
    <w:p w14:paraId="0761DCB3" w14:textId="77777777" w:rsidR="00BF1F8E" w:rsidRDefault="00CB1FEF" w:rsidP="00BF1F8E">
      <w:pPr>
        <w:pStyle w:val="3GPPH2"/>
        <w:rPr>
          <w:lang w:val="en-US"/>
        </w:rPr>
      </w:pPr>
      <w:r>
        <w:rPr>
          <w:lang w:val="en-US"/>
        </w:rPr>
        <w:t xml:space="preserve">Evaluation </w:t>
      </w:r>
      <w:r w:rsidR="00E455A9">
        <w:rPr>
          <w:lang w:val="en-US"/>
        </w:rPr>
        <w:t>P</w:t>
      </w:r>
      <w:r w:rsidR="00E455A9" w:rsidRPr="00790A20">
        <w:rPr>
          <w:lang w:val="en-US"/>
        </w:rPr>
        <w:t xml:space="preserve">arameters </w:t>
      </w:r>
      <w:r w:rsidR="00E455A9">
        <w:rPr>
          <w:lang w:val="en-US"/>
        </w:rPr>
        <w:t xml:space="preserve">Common Across </w:t>
      </w:r>
      <w:r w:rsidR="000B31E7">
        <w:rPr>
          <w:lang w:val="en-US"/>
        </w:rPr>
        <w:t>In</w:t>
      </w:r>
      <w:r w:rsidR="00270584" w:rsidRPr="00270584">
        <w:rPr>
          <w:lang w:val="en-US"/>
        </w:rPr>
        <w:t>-</w:t>
      </w:r>
      <w:r w:rsidR="000B31E7">
        <w:rPr>
          <w:lang w:val="en-US"/>
        </w:rPr>
        <w:t>F</w:t>
      </w:r>
      <w:r w:rsidR="00C90B26">
        <w:rPr>
          <w:lang w:val="en-US"/>
        </w:rPr>
        <w:t>actory</w:t>
      </w:r>
      <w:r w:rsidR="000B31E7">
        <w:rPr>
          <w:lang w:val="en-US"/>
        </w:rPr>
        <w:t xml:space="preserve"> </w:t>
      </w:r>
      <w:r w:rsidR="00E455A9">
        <w:rPr>
          <w:lang w:val="en-US"/>
        </w:rPr>
        <w:t>Scenarios</w:t>
      </w:r>
    </w:p>
    <w:p w14:paraId="505C811D" w14:textId="701D7BFF" w:rsidR="00BF1F8E" w:rsidRPr="001C145A" w:rsidRDefault="002F3A51">
      <w:pPr>
        <w:pStyle w:val="3GPPText"/>
      </w:pPr>
      <w:r w:rsidRPr="001C145A">
        <w:t>In Rel-16</w:t>
      </w:r>
      <w:r w:rsidR="00B065CF" w:rsidRPr="001C145A">
        <w:t>,</w:t>
      </w:r>
      <w:r w:rsidRPr="001C145A">
        <w:t xml:space="preserve"> t</w:t>
      </w:r>
      <w:r w:rsidR="00BF1F8E" w:rsidRPr="001C145A">
        <w:t xml:space="preserve">he </w:t>
      </w:r>
      <w:r w:rsidR="00B065CF" w:rsidRPr="001C145A">
        <w:t xml:space="preserve">system </w:t>
      </w:r>
      <w:r w:rsidR="00BF1F8E" w:rsidRPr="001C145A">
        <w:t xml:space="preserve">parameters common to all scenarios for </w:t>
      </w:r>
      <w:r w:rsidR="00B065CF" w:rsidRPr="001C145A">
        <w:t xml:space="preserve">NR </w:t>
      </w:r>
      <w:r w:rsidR="00BF1F8E" w:rsidRPr="001C145A">
        <w:t xml:space="preserve">positioning evaluation </w:t>
      </w:r>
      <w:r w:rsidR="00B065CF" w:rsidRPr="001C145A">
        <w:t>we</w:t>
      </w:r>
      <w:r w:rsidR="00BF1F8E" w:rsidRPr="001C145A">
        <w:t>re defined in Table 6.1.1-</w:t>
      </w:r>
      <w:r w:rsidRPr="001C145A">
        <w:t xml:space="preserve">1 </w:t>
      </w:r>
      <w:r w:rsidR="00BF1F8E" w:rsidRPr="001C145A">
        <w:t>in TR 38.855</w:t>
      </w:r>
      <w:r w:rsidR="00B065CF" w:rsidRPr="001C145A">
        <w:t xml:space="preserve"> </w:t>
      </w:r>
      <w:r w:rsidR="00BF1F8E" w:rsidRPr="002560E7">
        <w:fldChar w:fldCharType="begin"/>
      </w:r>
      <w:r w:rsidR="00BF1F8E" w:rsidRPr="001C145A">
        <w:instrText xml:space="preserve"> REF _Ref28372800 \r \h </w:instrText>
      </w:r>
      <w:r w:rsidR="00E455A9" w:rsidRPr="001C145A">
        <w:instrText xml:space="preserve"> \* MERGEFORMAT </w:instrText>
      </w:r>
      <w:r w:rsidR="00BF1F8E" w:rsidRPr="002560E7">
        <w:fldChar w:fldCharType="separate"/>
      </w:r>
      <w:r w:rsidR="0013545A">
        <w:t>[3]</w:t>
      </w:r>
      <w:r w:rsidR="00BF1F8E" w:rsidRPr="002560E7">
        <w:fldChar w:fldCharType="end"/>
      </w:r>
      <w:r w:rsidR="000B31E7" w:rsidRPr="001C145A">
        <w:t xml:space="preserve"> (see </w:t>
      </w:r>
      <w:r w:rsidR="00F830DA" w:rsidRPr="002560E7">
        <w:fldChar w:fldCharType="begin"/>
      </w:r>
      <w:r w:rsidR="00F830DA" w:rsidRPr="001C145A">
        <w:instrText xml:space="preserve"> REF _Ref39843794 \h </w:instrText>
      </w:r>
      <w:r w:rsidR="001C145A">
        <w:instrText xml:space="preserve"> \* MERGEFORMAT </w:instrText>
      </w:r>
      <w:r w:rsidR="00F830DA" w:rsidRPr="002560E7">
        <w:fldChar w:fldCharType="separate"/>
      </w:r>
      <w:r w:rsidR="0013545A">
        <w:t>Table 1</w:t>
      </w:r>
      <w:r w:rsidR="00F830DA" w:rsidRPr="002560E7">
        <w:fldChar w:fldCharType="end"/>
      </w:r>
      <w:r w:rsidR="000B31E7" w:rsidRPr="001C145A">
        <w:t>)</w:t>
      </w:r>
      <w:r w:rsidRPr="001C145A">
        <w:t xml:space="preserve">, which </w:t>
      </w:r>
      <w:r w:rsidR="00BF1F8E" w:rsidRPr="001C145A">
        <w:t>includes the carrier frequency, the bandwidth</w:t>
      </w:r>
      <w:r w:rsidR="00FA429A" w:rsidRPr="001C145A">
        <w:t xml:space="preserve"> of reference signa</w:t>
      </w:r>
      <w:r w:rsidR="005912BB" w:rsidRPr="009A1F64">
        <w:t>l</w:t>
      </w:r>
      <w:r w:rsidR="00FA429A" w:rsidRPr="001C145A">
        <w:t>s</w:t>
      </w:r>
      <w:r w:rsidR="00BF1F8E" w:rsidRPr="001C145A">
        <w:t xml:space="preserve">, subcarrier spacing, </w:t>
      </w:r>
      <w:proofErr w:type="spellStart"/>
      <w:r w:rsidR="00BF1F8E" w:rsidRPr="001C145A">
        <w:t>gNB</w:t>
      </w:r>
      <w:proofErr w:type="spellEnd"/>
      <w:r w:rsidR="00BF1F8E" w:rsidRPr="001C145A">
        <w:t>/UE noise figures, UE max. TX power, UE antenna configuration</w:t>
      </w:r>
      <w:r w:rsidR="00673D40" w:rsidRPr="001C145A">
        <w:t xml:space="preserve">, UE </w:t>
      </w:r>
      <w:r w:rsidR="00BF1F8E" w:rsidRPr="001C145A">
        <w:t xml:space="preserve">radiation pattern and network synchronization, etc. </w:t>
      </w:r>
      <w:r w:rsidR="00673D40" w:rsidRPr="001C145A">
        <w:t xml:space="preserve">These common parameters </w:t>
      </w:r>
      <w:r w:rsidR="006B23BD" w:rsidRPr="001C145A">
        <w:t>may</w:t>
      </w:r>
      <w:r w:rsidR="00673D40" w:rsidRPr="001C145A">
        <w:t xml:space="preserve"> be re-used for I</w:t>
      </w:r>
      <w:r w:rsidR="00E455A9" w:rsidRPr="001C145A">
        <w:t>-</w:t>
      </w:r>
      <w:r w:rsidR="00673D40" w:rsidRPr="001C145A">
        <w:t>IOT scenarios</w:t>
      </w:r>
      <w:r w:rsidR="00FA429A" w:rsidRPr="001C145A">
        <w:t xml:space="preserve"> with slight modifications as highlighted by red color in </w:t>
      </w:r>
      <w:r w:rsidR="00FA429A" w:rsidRPr="002560E7">
        <w:fldChar w:fldCharType="begin"/>
      </w:r>
      <w:r w:rsidR="00FA429A" w:rsidRPr="001C145A">
        <w:instrText xml:space="preserve"> REF _Ref39843794 \h </w:instrText>
      </w:r>
      <w:r w:rsidR="001C145A">
        <w:instrText xml:space="preserve"> \* MERGEFORMAT </w:instrText>
      </w:r>
      <w:r w:rsidR="00FA429A" w:rsidRPr="002560E7">
        <w:fldChar w:fldCharType="separate"/>
      </w:r>
      <w:r w:rsidR="0013545A">
        <w:t>Table 1</w:t>
      </w:r>
      <w:r w:rsidR="00FA429A" w:rsidRPr="002560E7">
        <w:fldChar w:fldCharType="end"/>
      </w:r>
      <w:r w:rsidR="00FA429A" w:rsidRPr="001C145A">
        <w:t xml:space="preserve"> below</w:t>
      </w:r>
      <w:r w:rsidR="00673D40" w:rsidRPr="001C145A">
        <w:t>.</w:t>
      </w:r>
    </w:p>
    <w:p w14:paraId="07D21752" w14:textId="77777777" w:rsidR="00B065CF" w:rsidRDefault="00B065CF" w:rsidP="00B065CF">
      <w:pPr>
        <w:pStyle w:val="3GPPText"/>
      </w:pPr>
    </w:p>
    <w:p w14:paraId="21D559D7" w14:textId="52272C5C" w:rsidR="003C3E3A" w:rsidRPr="00F830DA" w:rsidRDefault="000B31E7" w:rsidP="000B31E7">
      <w:pPr>
        <w:pStyle w:val="Caption"/>
        <w:rPr>
          <w:lang w:val="en-US" w:eastAsia="zh-CN"/>
        </w:rPr>
      </w:pPr>
      <w:bookmarkStart w:id="5" w:name="_Ref398437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3545A">
        <w:rPr>
          <w:noProof/>
        </w:rPr>
        <w:t>1</w:t>
      </w:r>
      <w:r>
        <w:fldChar w:fldCharType="end"/>
      </w:r>
      <w:bookmarkEnd w:id="5"/>
      <w:r w:rsidR="003C3E3A" w:rsidRPr="00790A20">
        <w:rPr>
          <w:lang w:eastAsia="zh-CN"/>
        </w:rPr>
        <w:t>:</w:t>
      </w:r>
      <w:r w:rsidR="003C3E3A" w:rsidRPr="00790A20">
        <w:t xml:space="preserve"> Common scenario parameters applicable for all scenarios</w:t>
      </w:r>
      <w:r w:rsidR="00F830DA" w:rsidRPr="00F830DA">
        <w:rPr>
          <w:lang w:val="en-US"/>
        </w:rPr>
        <w:t xml:space="preserve"> (</w:t>
      </w:r>
      <w:r w:rsidR="00F935C7">
        <w:rPr>
          <w:lang w:val="en-US"/>
        </w:rPr>
        <w:t>c</w:t>
      </w:r>
      <w:r w:rsidR="00F830DA">
        <w:rPr>
          <w:lang w:val="en-US"/>
        </w:rPr>
        <w:t xml:space="preserve">opy of </w:t>
      </w:r>
      <w:r w:rsidR="00F935C7">
        <w:rPr>
          <w:lang w:val="en-US"/>
        </w:rPr>
        <w:t xml:space="preserve">the </w:t>
      </w:r>
      <w:r w:rsidR="00F830DA" w:rsidRPr="00B065CF">
        <w:t>Table 6.1.1-1 in TR 38.855</w:t>
      </w:r>
      <w:r w:rsidR="00F830DA" w:rsidRPr="00F830DA">
        <w:rPr>
          <w:lang w:val="en-US"/>
        </w:rPr>
        <w:t>)</w:t>
      </w:r>
    </w:p>
    <w:tbl>
      <w:tblPr>
        <w:tblW w:w="102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260"/>
        <w:gridCol w:w="4056"/>
      </w:tblGrid>
      <w:tr w:rsidR="003C3E3A" w:rsidRPr="00B065CF" w14:paraId="2BB664F7" w14:textId="77777777" w:rsidTr="00B065CF">
        <w:trPr>
          <w:trHeight w:val="159"/>
        </w:trPr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10E457AA" w14:textId="77777777" w:rsidR="003C3E3A" w:rsidRPr="00B065CF" w:rsidRDefault="003C3E3A" w:rsidP="00B55050">
            <w:pPr>
              <w:pStyle w:val="TAH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hideMark/>
          </w:tcPr>
          <w:p w14:paraId="2303BDF8" w14:textId="77777777" w:rsidR="003C3E3A" w:rsidRPr="002560E7" w:rsidRDefault="003C3E3A" w:rsidP="00B55050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2560E7">
              <w:rPr>
                <w:rFonts w:ascii="Times New Roman" w:hAnsi="Times New Roman"/>
                <w:szCs w:val="18"/>
                <w:lang w:val="en-US" w:eastAsia="zh-CN"/>
              </w:rPr>
              <w:t>FR1 Specific Values</w:t>
            </w:r>
          </w:p>
        </w:tc>
        <w:tc>
          <w:tcPr>
            <w:tcW w:w="4056" w:type="dxa"/>
            <w:shd w:val="clear" w:color="auto" w:fill="BFBFBF" w:themeFill="background1" w:themeFillShade="BF"/>
            <w:hideMark/>
          </w:tcPr>
          <w:p w14:paraId="619BA92F" w14:textId="77777777" w:rsidR="003C3E3A" w:rsidRPr="002560E7" w:rsidRDefault="003C3E3A" w:rsidP="00B55050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2560E7">
              <w:rPr>
                <w:rFonts w:ascii="Times New Roman" w:hAnsi="Times New Roman"/>
                <w:szCs w:val="18"/>
                <w:lang w:val="en-US" w:eastAsia="zh-CN"/>
              </w:rPr>
              <w:t xml:space="preserve">FR2 Specific Values </w:t>
            </w:r>
          </w:p>
        </w:tc>
      </w:tr>
      <w:tr w:rsidR="003C3E3A" w:rsidRPr="00B065CF" w14:paraId="22F38105" w14:textId="77777777" w:rsidTr="00B065CF">
        <w:tc>
          <w:tcPr>
            <w:tcW w:w="2977" w:type="dxa"/>
            <w:vAlign w:val="center"/>
          </w:tcPr>
          <w:p w14:paraId="0F4C18FF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 xml:space="preserve">Carrier frequency, GHz </w:t>
            </w:r>
          </w:p>
        </w:tc>
        <w:tc>
          <w:tcPr>
            <w:tcW w:w="3260" w:type="dxa"/>
            <w:vAlign w:val="center"/>
          </w:tcPr>
          <w:p w14:paraId="7567AA20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545A0E">
              <w:rPr>
                <w:rFonts w:ascii="Times New Roman" w:hAnsi="Times New Roman"/>
                <w:strike/>
                <w:color w:val="FF0000"/>
                <w:szCs w:val="18"/>
                <w:lang w:val="en-US" w:eastAsia="zh-CN"/>
              </w:rPr>
              <w:t>2GHz</w:t>
            </w:r>
            <w:r w:rsidRPr="00545A0E">
              <w:rPr>
                <w:rFonts w:ascii="Times New Roman" w:hAnsi="Times New Roman"/>
                <w:color w:val="FF0000"/>
                <w:szCs w:val="18"/>
                <w:lang w:val="en-US" w:eastAsia="zh-CN"/>
              </w:rPr>
              <w:t xml:space="preserve">, </w:t>
            </w: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4GHz – Note 1</w:t>
            </w:r>
          </w:p>
        </w:tc>
        <w:tc>
          <w:tcPr>
            <w:tcW w:w="4056" w:type="dxa"/>
            <w:hideMark/>
          </w:tcPr>
          <w:p w14:paraId="24F6965F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30 GHz – Note 1</w:t>
            </w:r>
          </w:p>
        </w:tc>
      </w:tr>
      <w:tr w:rsidR="003C3E3A" w:rsidRPr="00B065CF" w14:paraId="41500D21" w14:textId="77777777" w:rsidTr="00B065CF">
        <w:tc>
          <w:tcPr>
            <w:tcW w:w="2977" w:type="dxa"/>
            <w:hideMark/>
          </w:tcPr>
          <w:p w14:paraId="72A973BB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>Bandwidth, MHz</w:t>
            </w:r>
          </w:p>
        </w:tc>
        <w:tc>
          <w:tcPr>
            <w:tcW w:w="3260" w:type="dxa"/>
            <w:hideMark/>
          </w:tcPr>
          <w:p w14:paraId="69C9C1BF" w14:textId="77777777" w:rsidR="003C3E3A" w:rsidRPr="00F935C7" w:rsidRDefault="003C3E3A" w:rsidP="00B55050">
            <w:pPr>
              <w:pStyle w:val="TAL"/>
              <w:rPr>
                <w:rFonts w:ascii="Times New Roman" w:hAnsi="Times New Roman"/>
                <w:strike/>
                <w:color w:val="FF0000"/>
                <w:szCs w:val="18"/>
                <w:lang w:val="en-US" w:eastAsia="zh-CN"/>
              </w:rPr>
            </w:pPr>
            <w:r w:rsidRPr="00F935C7">
              <w:rPr>
                <w:rFonts w:ascii="Times New Roman" w:hAnsi="Times New Roman"/>
                <w:strike/>
                <w:color w:val="FF0000"/>
                <w:szCs w:val="18"/>
                <w:lang w:val="en-US" w:eastAsia="zh-CN"/>
              </w:rPr>
              <w:t>5MHz,</w:t>
            </w:r>
          </w:p>
          <w:p w14:paraId="7C1A9D1E" w14:textId="77777777" w:rsidR="003C3E3A" w:rsidRPr="00F935C7" w:rsidRDefault="003C3E3A" w:rsidP="00B55050">
            <w:pPr>
              <w:pStyle w:val="TAL"/>
              <w:rPr>
                <w:rFonts w:ascii="Times New Roman" w:hAnsi="Times New Roman"/>
                <w:strike/>
                <w:color w:val="FF0000"/>
                <w:szCs w:val="18"/>
                <w:lang w:val="en-US" w:eastAsia="zh-CN"/>
              </w:rPr>
            </w:pPr>
            <w:r w:rsidRPr="00F935C7">
              <w:rPr>
                <w:rFonts w:ascii="Times New Roman" w:hAnsi="Times New Roman"/>
                <w:strike/>
                <w:color w:val="FF0000"/>
                <w:szCs w:val="18"/>
                <w:lang w:val="en-US" w:eastAsia="zh-CN"/>
              </w:rPr>
              <w:t>50MHz for 2GHz</w:t>
            </w:r>
          </w:p>
          <w:p w14:paraId="240A74D9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100MHz for 4GHz</w:t>
            </w:r>
          </w:p>
        </w:tc>
        <w:tc>
          <w:tcPr>
            <w:tcW w:w="4056" w:type="dxa"/>
            <w:hideMark/>
          </w:tcPr>
          <w:p w14:paraId="40316081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F935C7">
              <w:rPr>
                <w:rFonts w:ascii="Times New Roman" w:hAnsi="Times New Roman"/>
                <w:strike/>
                <w:color w:val="FF0000"/>
                <w:szCs w:val="18"/>
                <w:lang w:val="en-US" w:eastAsia="zh-CN"/>
              </w:rPr>
              <w:t>100MHz,</w:t>
            </w:r>
            <w:r w:rsidRPr="00F935C7">
              <w:rPr>
                <w:rFonts w:ascii="Times New Roman" w:hAnsi="Times New Roman"/>
                <w:color w:val="FF0000"/>
                <w:szCs w:val="18"/>
                <w:lang w:val="en-US" w:eastAsia="zh-CN"/>
              </w:rPr>
              <w:t xml:space="preserve"> </w:t>
            </w: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 xml:space="preserve">400MHz </w:t>
            </w:r>
          </w:p>
        </w:tc>
      </w:tr>
      <w:tr w:rsidR="003C3E3A" w:rsidRPr="00B065CF" w14:paraId="613A44C2" w14:textId="77777777" w:rsidTr="00B065CF">
        <w:tc>
          <w:tcPr>
            <w:tcW w:w="2977" w:type="dxa"/>
            <w:hideMark/>
          </w:tcPr>
          <w:p w14:paraId="371483C7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>Subcarrier spacing, kHz</w:t>
            </w:r>
          </w:p>
        </w:tc>
        <w:tc>
          <w:tcPr>
            <w:tcW w:w="3260" w:type="dxa"/>
            <w:hideMark/>
          </w:tcPr>
          <w:p w14:paraId="29104C80" w14:textId="77777777" w:rsidR="003C3E3A" w:rsidRPr="00545A0E" w:rsidRDefault="003C3E3A" w:rsidP="00B55050">
            <w:pPr>
              <w:pStyle w:val="TAL"/>
              <w:rPr>
                <w:rFonts w:ascii="Times New Roman" w:hAnsi="Times New Roman"/>
                <w:strike/>
                <w:color w:val="FF0000"/>
                <w:szCs w:val="18"/>
                <w:lang w:val="en-US" w:eastAsia="zh-CN"/>
              </w:rPr>
            </w:pPr>
            <w:r w:rsidRPr="00545A0E">
              <w:rPr>
                <w:rFonts w:ascii="Times New Roman" w:hAnsi="Times New Roman"/>
                <w:strike/>
                <w:color w:val="FF0000"/>
                <w:szCs w:val="18"/>
                <w:lang w:val="en-US" w:eastAsia="zh-CN"/>
              </w:rPr>
              <w:t>15kHz for 5MHz and 50MHz</w:t>
            </w:r>
          </w:p>
          <w:p w14:paraId="715390DB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 xml:space="preserve">30kHz for 100MHz </w:t>
            </w:r>
          </w:p>
        </w:tc>
        <w:tc>
          <w:tcPr>
            <w:tcW w:w="4056" w:type="dxa"/>
            <w:hideMark/>
          </w:tcPr>
          <w:p w14:paraId="2DE910E7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120kHz</w:t>
            </w:r>
          </w:p>
        </w:tc>
      </w:tr>
      <w:tr w:rsidR="003C3E3A" w:rsidRPr="00B065CF" w14:paraId="73E64B51" w14:textId="77777777" w:rsidTr="00B065CF">
        <w:tc>
          <w:tcPr>
            <w:tcW w:w="2977" w:type="dxa"/>
            <w:shd w:val="clear" w:color="auto" w:fill="D0CECE"/>
            <w:hideMark/>
          </w:tcPr>
          <w:p w14:paraId="136CB453" w14:textId="77777777" w:rsidR="003C3E3A" w:rsidRPr="00B065CF" w:rsidRDefault="003C3E3A" w:rsidP="00B55050">
            <w:pPr>
              <w:pStyle w:val="TAH"/>
              <w:rPr>
                <w:rFonts w:ascii="Times New Roman" w:hAnsi="Times New Roman"/>
                <w:lang w:val="en-US" w:eastAsia="zh-CN"/>
              </w:rPr>
            </w:pPr>
            <w:proofErr w:type="spellStart"/>
            <w:r w:rsidRPr="00B065CF">
              <w:rPr>
                <w:rFonts w:ascii="Times New Roman" w:hAnsi="Times New Roman"/>
                <w:lang w:val="en-US" w:eastAsia="zh-CN"/>
              </w:rPr>
              <w:t>gNB</w:t>
            </w:r>
            <w:proofErr w:type="spellEnd"/>
            <w:r w:rsidRPr="00B065CF">
              <w:rPr>
                <w:rFonts w:ascii="Times New Roman" w:hAnsi="Times New Roman"/>
                <w:lang w:val="en-US" w:eastAsia="zh-CN"/>
              </w:rPr>
              <w:t xml:space="preserve"> model parameters </w:t>
            </w:r>
          </w:p>
        </w:tc>
        <w:tc>
          <w:tcPr>
            <w:tcW w:w="3260" w:type="dxa"/>
            <w:shd w:val="clear" w:color="auto" w:fill="D0CECE"/>
            <w:hideMark/>
          </w:tcPr>
          <w:p w14:paraId="4C4E9291" w14:textId="77777777" w:rsidR="003C3E3A" w:rsidRPr="00B065CF" w:rsidRDefault="003C3E3A" w:rsidP="00B55050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</w:p>
        </w:tc>
        <w:tc>
          <w:tcPr>
            <w:tcW w:w="4056" w:type="dxa"/>
            <w:shd w:val="clear" w:color="auto" w:fill="D0CECE"/>
            <w:hideMark/>
          </w:tcPr>
          <w:p w14:paraId="7D59AA46" w14:textId="77777777" w:rsidR="003C3E3A" w:rsidRPr="00B065CF" w:rsidRDefault="003C3E3A" w:rsidP="00B55050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</w:p>
        </w:tc>
      </w:tr>
      <w:tr w:rsidR="003C3E3A" w:rsidRPr="00B065CF" w14:paraId="53BE679D" w14:textId="77777777" w:rsidTr="00B065CF">
        <w:tc>
          <w:tcPr>
            <w:tcW w:w="2977" w:type="dxa"/>
          </w:tcPr>
          <w:p w14:paraId="64E4676C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proofErr w:type="spellStart"/>
            <w:r w:rsidRPr="00B065CF">
              <w:rPr>
                <w:rFonts w:ascii="Times New Roman" w:hAnsi="Times New Roman"/>
                <w:lang w:val="en-US" w:eastAsia="zh-CN"/>
              </w:rPr>
              <w:t>gNB</w:t>
            </w:r>
            <w:proofErr w:type="spellEnd"/>
            <w:r w:rsidRPr="00B065CF">
              <w:rPr>
                <w:rFonts w:ascii="Times New Roman" w:hAnsi="Times New Roman"/>
                <w:lang w:val="en-US" w:eastAsia="zh-CN"/>
              </w:rPr>
              <w:t xml:space="preserve"> noise figure, dB</w:t>
            </w:r>
          </w:p>
        </w:tc>
        <w:tc>
          <w:tcPr>
            <w:tcW w:w="3260" w:type="dxa"/>
          </w:tcPr>
          <w:p w14:paraId="296083F6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5dB</w:t>
            </w:r>
          </w:p>
        </w:tc>
        <w:tc>
          <w:tcPr>
            <w:tcW w:w="4056" w:type="dxa"/>
          </w:tcPr>
          <w:p w14:paraId="76B33327" w14:textId="77777777" w:rsidR="003C3E3A" w:rsidRPr="00B065CF" w:rsidRDefault="003C3E3A" w:rsidP="00B55050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7dB</w:t>
            </w:r>
          </w:p>
        </w:tc>
      </w:tr>
      <w:tr w:rsidR="003C3E3A" w:rsidRPr="00B065CF" w14:paraId="76E83F0C" w14:textId="77777777" w:rsidTr="000A2B65">
        <w:tc>
          <w:tcPr>
            <w:tcW w:w="2977" w:type="dxa"/>
            <w:tcBorders>
              <w:bottom w:val="single" w:sz="4" w:space="0" w:color="auto"/>
            </w:tcBorders>
            <w:shd w:val="clear" w:color="auto" w:fill="D0CECE"/>
            <w:hideMark/>
          </w:tcPr>
          <w:p w14:paraId="4A99C308" w14:textId="77777777" w:rsidR="003C3E3A" w:rsidRPr="00B065CF" w:rsidRDefault="003C3E3A" w:rsidP="00B55050">
            <w:pPr>
              <w:pStyle w:val="TAH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 xml:space="preserve">UE model parameters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0CECE"/>
            <w:hideMark/>
          </w:tcPr>
          <w:p w14:paraId="07DBF150" w14:textId="77777777" w:rsidR="003C3E3A" w:rsidRPr="00B065CF" w:rsidRDefault="003C3E3A" w:rsidP="00B55050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</w:p>
        </w:tc>
        <w:tc>
          <w:tcPr>
            <w:tcW w:w="4056" w:type="dxa"/>
            <w:tcBorders>
              <w:bottom w:val="single" w:sz="4" w:space="0" w:color="auto"/>
            </w:tcBorders>
            <w:shd w:val="clear" w:color="auto" w:fill="D0CECE"/>
            <w:hideMark/>
          </w:tcPr>
          <w:p w14:paraId="1BC530A7" w14:textId="77777777" w:rsidR="003C3E3A" w:rsidRPr="00B065CF" w:rsidRDefault="003C3E3A" w:rsidP="00B55050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</w:p>
        </w:tc>
      </w:tr>
      <w:tr w:rsidR="000A2B65" w:rsidRPr="00B065CF" w14:paraId="6623605B" w14:textId="77777777" w:rsidTr="000A2B65">
        <w:tc>
          <w:tcPr>
            <w:tcW w:w="2977" w:type="dxa"/>
            <w:shd w:val="clear" w:color="auto" w:fill="FFFFFF" w:themeFill="background1"/>
          </w:tcPr>
          <w:p w14:paraId="46C79B08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>UE max. TX power, dBm</w:t>
            </w:r>
          </w:p>
        </w:tc>
        <w:tc>
          <w:tcPr>
            <w:tcW w:w="3260" w:type="dxa"/>
            <w:shd w:val="clear" w:color="auto" w:fill="FFFFFF" w:themeFill="background1"/>
          </w:tcPr>
          <w:p w14:paraId="72935C7E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23dBm – Note 1</w:t>
            </w:r>
          </w:p>
        </w:tc>
        <w:tc>
          <w:tcPr>
            <w:tcW w:w="4056" w:type="dxa"/>
            <w:shd w:val="clear" w:color="auto" w:fill="FFFFFF" w:themeFill="background1"/>
          </w:tcPr>
          <w:p w14:paraId="1A503EC5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23dBm – Note 1</w:t>
            </w:r>
          </w:p>
          <w:p w14:paraId="1384BBC0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EIRP should not exceed 43 dBm.</w:t>
            </w:r>
          </w:p>
        </w:tc>
      </w:tr>
      <w:tr w:rsidR="000A2B65" w:rsidRPr="00B065CF" w14:paraId="1E73664F" w14:textId="77777777" w:rsidTr="00B065CF">
        <w:tc>
          <w:tcPr>
            <w:tcW w:w="2977" w:type="dxa"/>
            <w:vAlign w:val="center"/>
            <w:hideMark/>
          </w:tcPr>
          <w:p w14:paraId="76347852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>UE noise figure, dB</w:t>
            </w:r>
          </w:p>
        </w:tc>
        <w:tc>
          <w:tcPr>
            <w:tcW w:w="3260" w:type="dxa"/>
            <w:vAlign w:val="center"/>
            <w:hideMark/>
          </w:tcPr>
          <w:p w14:paraId="55F8C5E4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9dB – Note 1</w:t>
            </w:r>
          </w:p>
        </w:tc>
        <w:tc>
          <w:tcPr>
            <w:tcW w:w="4056" w:type="dxa"/>
            <w:hideMark/>
          </w:tcPr>
          <w:p w14:paraId="43CCAF71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13dB – Note 1</w:t>
            </w:r>
          </w:p>
        </w:tc>
      </w:tr>
      <w:tr w:rsidR="000A2B65" w:rsidRPr="00B065CF" w14:paraId="3FFF9091" w14:textId="77777777" w:rsidTr="00B065CF">
        <w:tc>
          <w:tcPr>
            <w:tcW w:w="2977" w:type="dxa"/>
            <w:vAlign w:val="center"/>
          </w:tcPr>
          <w:p w14:paraId="4C289986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>UE antenna configuration</w:t>
            </w:r>
          </w:p>
        </w:tc>
        <w:tc>
          <w:tcPr>
            <w:tcW w:w="3260" w:type="dxa"/>
            <w:vAlign w:val="center"/>
            <w:hideMark/>
          </w:tcPr>
          <w:p w14:paraId="4C9685B1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Panel model 1 – Note 1</w:t>
            </w:r>
          </w:p>
          <w:p w14:paraId="4593B33D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Style w:val="normaltextrun"/>
                <w:rFonts w:ascii="Times New Roman" w:hAnsi="Times New Roman"/>
                <w:color w:val="181818"/>
                <w:szCs w:val="18"/>
                <w:lang w:val="en-US"/>
              </w:rPr>
              <w:t xml:space="preserve">Mg = 1, Ng = 1, P = 2, </w:t>
            </w:r>
            <w:proofErr w:type="spellStart"/>
            <w:r w:rsidRPr="00B065CF">
              <w:rPr>
                <w:rStyle w:val="spellingerror"/>
                <w:rFonts w:ascii="Times New Roman" w:hAnsi="Times New Roman"/>
                <w:color w:val="181818"/>
                <w:szCs w:val="18"/>
                <w:lang w:val="en-US"/>
              </w:rPr>
              <w:t>dH</w:t>
            </w:r>
            <w:proofErr w:type="spellEnd"/>
            <w:r w:rsidRPr="00B065CF">
              <w:rPr>
                <w:rStyle w:val="normaltextrun"/>
                <w:rFonts w:ascii="Times New Roman" w:hAnsi="Times New Roman"/>
                <w:color w:val="181818"/>
                <w:szCs w:val="18"/>
                <w:lang w:val="en-US"/>
              </w:rPr>
              <w:t xml:space="preserve"> = 0.5λ,</w:t>
            </w:r>
            <w:r w:rsidRPr="00B065CF">
              <w:rPr>
                <w:rFonts w:ascii="Times New Roman" w:hAnsi="Times New Roman"/>
                <w:color w:val="181818"/>
                <w:szCs w:val="18"/>
                <w:lang w:val="en-US"/>
              </w:rPr>
              <w:br/>
            </w:r>
            <w:r w:rsidRPr="00B065CF">
              <w:rPr>
                <w:rStyle w:val="normaltextrun"/>
                <w:rFonts w:ascii="Times New Roman" w:hAnsi="Times New Roman"/>
                <w:color w:val="181818"/>
                <w:szCs w:val="18"/>
                <w:lang w:val="en-US"/>
              </w:rPr>
              <w:t>(M, N, P, Mg, Ng) = (1, 2, 2, 1, 1)</w:t>
            </w:r>
          </w:p>
        </w:tc>
        <w:tc>
          <w:tcPr>
            <w:tcW w:w="4056" w:type="dxa"/>
          </w:tcPr>
          <w:p w14:paraId="4E500021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Multi-panel Configuration 1 and Panel Configuration a – Note 1</w:t>
            </w:r>
          </w:p>
          <w:p w14:paraId="6E21CB13" w14:textId="77777777" w:rsidR="000A2B65" w:rsidRPr="00B065CF" w:rsidRDefault="000A2B65" w:rsidP="000A2B65">
            <w:pPr>
              <w:pStyle w:val="B1"/>
              <w:spacing w:after="0"/>
              <w:ind w:left="460" w:hanging="230"/>
              <w:rPr>
                <w:sz w:val="18"/>
                <w:szCs w:val="18"/>
                <w:lang w:val="en-US" w:eastAsia="zh-CN"/>
              </w:rPr>
            </w:pPr>
            <w:r w:rsidRPr="00B065CF">
              <w:rPr>
                <w:sz w:val="18"/>
                <w:szCs w:val="18"/>
                <w:lang w:val="en-US" w:eastAsia="zh-CN"/>
              </w:rPr>
              <w:t>-</w:t>
            </w:r>
            <w:r w:rsidRPr="00B065CF">
              <w:rPr>
                <w:sz w:val="18"/>
                <w:szCs w:val="18"/>
                <w:lang w:val="en-US" w:eastAsia="zh-CN"/>
              </w:rPr>
              <w:tab/>
              <w:t xml:space="preserve">Multi-panel Configuration 1: (Mg, Ng) = (1, 2); </w:t>
            </w:r>
            <w:proofErr w:type="spellStart"/>
            <w:r w:rsidRPr="00B065CF">
              <w:rPr>
                <w:sz w:val="18"/>
                <w:szCs w:val="18"/>
                <w:lang w:val="en-US" w:eastAsia="zh-CN"/>
              </w:rPr>
              <w:t>Θ</w:t>
            </w:r>
            <w:proofErr w:type="gramStart"/>
            <w:r w:rsidRPr="00B065CF">
              <w:rPr>
                <w:sz w:val="18"/>
                <w:szCs w:val="18"/>
                <w:lang w:val="en-US" w:eastAsia="zh-CN"/>
              </w:rPr>
              <w:t>mg,ng</w:t>
            </w:r>
            <w:proofErr w:type="spellEnd"/>
            <w:proofErr w:type="gramEnd"/>
            <w:r w:rsidRPr="00B065CF">
              <w:rPr>
                <w:sz w:val="18"/>
                <w:szCs w:val="18"/>
                <w:lang w:val="en-US" w:eastAsia="zh-CN"/>
              </w:rPr>
              <w:t>=90°; Ω0,1=Ω0,0+180°; (</w:t>
            </w:r>
            <w:proofErr w:type="spellStart"/>
            <w:r w:rsidRPr="00B065CF">
              <w:rPr>
                <w:sz w:val="18"/>
                <w:szCs w:val="18"/>
                <w:lang w:val="en-US" w:eastAsia="zh-CN"/>
              </w:rPr>
              <w:t>dg,H</w:t>
            </w:r>
            <w:proofErr w:type="spellEnd"/>
            <w:r w:rsidRPr="00B065CF">
              <w:rPr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B065CF">
              <w:rPr>
                <w:sz w:val="18"/>
                <w:szCs w:val="18"/>
                <w:lang w:val="en-US" w:eastAsia="zh-CN"/>
              </w:rPr>
              <w:t>dg,V</w:t>
            </w:r>
            <w:proofErr w:type="spellEnd"/>
            <w:r w:rsidRPr="00B065CF">
              <w:rPr>
                <w:sz w:val="18"/>
                <w:szCs w:val="18"/>
                <w:lang w:val="en-US" w:eastAsia="zh-CN"/>
              </w:rPr>
              <w:t>)=(0,0)</w:t>
            </w:r>
          </w:p>
          <w:p w14:paraId="217896FC" w14:textId="77777777" w:rsidR="000A2B65" w:rsidRPr="00B065CF" w:rsidRDefault="000A2B65" w:rsidP="000A2B65">
            <w:pPr>
              <w:pStyle w:val="B1"/>
              <w:spacing w:after="0"/>
              <w:ind w:left="460" w:hanging="230"/>
              <w:rPr>
                <w:sz w:val="18"/>
                <w:szCs w:val="18"/>
                <w:lang w:val="en-US" w:eastAsia="zh-CN"/>
              </w:rPr>
            </w:pPr>
            <w:r w:rsidRPr="00B065CF">
              <w:rPr>
                <w:sz w:val="18"/>
                <w:szCs w:val="18"/>
                <w:lang w:val="en-US" w:eastAsia="zh-CN"/>
              </w:rPr>
              <w:t>-</w:t>
            </w:r>
            <w:r w:rsidRPr="00B065CF">
              <w:rPr>
                <w:sz w:val="18"/>
                <w:szCs w:val="18"/>
                <w:lang w:val="en-US" w:eastAsia="zh-CN"/>
              </w:rPr>
              <w:tab/>
              <w:t>Panel Configuration a:</w:t>
            </w:r>
          </w:p>
          <w:p w14:paraId="2A44F76C" w14:textId="77777777" w:rsidR="000A2B65" w:rsidRPr="00B065CF" w:rsidRDefault="000A2B65" w:rsidP="000A2B65">
            <w:pPr>
              <w:pStyle w:val="B2"/>
              <w:spacing w:after="0"/>
              <w:ind w:left="689" w:hanging="230"/>
              <w:rPr>
                <w:sz w:val="18"/>
                <w:szCs w:val="18"/>
                <w:lang w:val="en-US" w:eastAsia="zh-CN"/>
              </w:rPr>
            </w:pPr>
            <w:r w:rsidRPr="00B065CF">
              <w:rPr>
                <w:sz w:val="18"/>
                <w:szCs w:val="18"/>
                <w:lang w:val="en-US" w:eastAsia="zh-CN"/>
              </w:rPr>
              <w:t>-</w:t>
            </w:r>
            <w:r w:rsidRPr="00B065CF">
              <w:rPr>
                <w:sz w:val="18"/>
                <w:szCs w:val="18"/>
                <w:lang w:val="en-US" w:eastAsia="zh-CN"/>
              </w:rPr>
              <w:tab/>
              <w:t xml:space="preserve">Each antenna array has shape </w:t>
            </w:r>
            <w:proofErr w:type="spellStart"/>
            <w:r w:rsidRPr="00B065CF">
              <w:rPr>
                <w:sz w:val="18"/>
                <w:szCs w:val="18"/>
                <w:lang w:val="en-US" w:eastAsia="zh-CN"/>
              </w:rPr>
              <w:t>dH</w:t>
            </w:r>
            <w:proofErr w:type="spellEnd"/>
            <w:r w:rsidRPr="00B065CF">
              <w:rPr>
                <w:sz w:val="18"/>
                <w:szCs w:val="18"/>
                <w:lang w:val="en-US" w:eastAsia="zh-CN"/>
              </w:rPr>
              <w:t>=</w:t>
            </w:r>
            <w:proofErr w:type="spellStart"/>
            <w:r w:rsidRPr="00B065CF">
              <w:rPr>
                <w:sz w:val="18"/>
                <w:szCs w:val="18"/>
                <w:lang w:val="en-US" w:eastAsia="zh-CN"/>
              </w:rPr>
              <w:t>dV</w:t>
            </w:r>
            <w:proofErr w:type="spellEnd"/>
            <w:r w:rsidRPr="00B065CF">
              <w:rPr>
                <w:sz w:val="18"/>
                <w:szCs w:val="18"/>
                <w:lang w:val="en-US" w:eastAsia="zh-CN"/>
              </w:rPr>
              <w:t>=0.5λ</w:t>
            </w:r>
          </w:p>
          <w:p w14:paraId="32D4B4B7" w14:textId="77777777" w:rsidR="000A2B65" w:rsidRPr="00B065CF" w:rsidRDefault="000A2B65" w:rsidP="000A2B65">
            <w:pPr>
              <w:pStyle w:val="B2"/>
              <w:spacing w:after="0"/>
              <w:ind w:left="689" w:hanging="230"/>
              <w:rPr>
                <w:sz w:val="18"/>
                <w:szCs w:val="18"/>
                <w:lang w:val="en-US" w:eastAsia="zh-CN"/>
              </w:rPr>
            </w:pPr>
            <w:r w:rsidRPr="00B065CF">
              <w:rPr>
                <w:sz w:val="18"/>
                <w:szCs w:val="18"/>
                <w:lang w:val="en-US" w:eastAsia="zh-CN"/>
              </w:rPr>
              <w:t>-</w:t>
            </w:r>
            <w:r w:rsidRPr="00B065CF">
              <w:rPr>
                <w:sz w:val="18"/>
                <w:szCs w:val="18"/>
                <w:lang w:val="en-US" w:eastAsia="zh-CN"/>
              </w:rPr>
              <w:tab/>
              <w:t>Config a: (M, N, P) = (2, 4, 2),</w:t>
            </w:r>
          </w:p>
          <w:p w14:paraId="25259917" w14:textId="77777777" w:rsidR="000A2B65" w:rsidRPr="00B065CF" w:rsidRDefault="000A2B65" w:rsidP="000A2B65">
            <w:pPr>
              <w:pStyle w:val="B2"/>
              <w:spacing w:after="0"/>
              <w:ind w:left="689" w:hanging="230"/>
              <w:rPr>
                <w:sz w:val="18"/>
                <w:szCs w:val="18"/>
                <w:lang w:val="en-US" w:eastAsia="zh-CN"/>
              </w:rPr>
            </w:pPr>
            <w:r w:rsidRPr="00B065CF">
              <w:rPr>
                <w:sz w:val="18"/>
                <w:szCs w:val="18"/>
                <w:lang w:val="en-US" w:eastAsia="zh-CN"/>
              </w:rPr>
              <w:t>-</w:t>
            </w:r>
            <w:r w:rsidRPr="00B065CF">
              <w:rPr>
                <w:sz w:val="18"/>
                <w:szCs w:val="18"/>
                <w:lang w:val="en-US" w:eastAsia="zh-CN"/>
              </w:rPr>
              <w:tab/>
              <w:t>the polarization angles are 0° and 90°</w:t>
            </w:r>
          </w:p>
          <w:p w14:paraId="2E6EBB35" w14:textId="77777777" w:rsidR="000A2B65" w:rsidRPr="00B065CF" w:rsidRDefault="000A2B65" w:rsidP="000A2B65">
            <w:pPr>
              <w:pStyle w:val="B2"/>
              <w:spacing w:after="0"/>
              <w:ind w:left="689" w:hanging="230"/>
              <w:rPr>
                <w:sz w:val="18"/>
                <w:szCs w:val="18"/>
                <w:lang w:val="en-US" w:eastAsia="zh-CN"/>
              </w:rPr>
            </w:pPr>
            <w:r w:rsidRPr="00B065CF">
              <w:rPr>
                <w:sz w:val="18"/>
                <w:szCs w:val="18"/>
                <w:lang w:val="en-US" w:eastAsia="zh-CN"/>
              </w:rPr>
              <w:t>-</w:t>
            </w:r>
            <w:r w:rsidRPr="00B065CF">
              <w:rPr>
                <w:sz w:val="18"/>
                <w:szCs w:val="18"/>
                <w:lang w:val="en-US" w:eastAsia="zh-CN"/>
              </w:rPr>
              <w:tab/>
              <w:t>The antenna elements of the same polarization of the same panel is virtualized into one TXRU</w:t>
            </w:r>
          </w:p>
          <w:p w14:paraId="6910AE67" w14:textId="77777777" w:rsidR="000A2B65" w:rsidRPr="00B065CF" w:rsidRDefault="000A2B65" w:rsidP="000A2B65">
            <w:pPr>
              <w:pStyle w:val="B2"/>
              <w:spacing w:after="0"/>
              <w:ind w:left="689" w:hanging="230"/>
              <w:rPr>
                <w:sz w:val="18"/>
                <w:szCs w:val="18"/>
                <w:lang w:val="en-US" w:eastAsia="zh-CN"/>
              </w:rPr>
            </w:pPr>
            <w:r w:rsidRPr="00B065CF">
              <w:rPr>
                <w:sz w:val="18"/>
                <w:szCs w:val="18"/>
                <w:lang w:val="en-US" w:eastAsia="zh-CN"/>
              </w:rPr>
              <w:t>-</w:t>
            </w:r>
            <w:r w:rsidRPr="00B065CF">
              <w:rPr>
                <w:sz w:val="18"/>
                <w:szCs w:val="18"/>
                <w:lang w:val="en-US" w:eastAsia="zh-CN"/>
              </w:rPr>
              <w:tab/>
              <w:t>Optional: Provided by company</w:t>
            </w:r>
          </w:p>
        </w:tc>
      </w:tr>
      <w:tr w:rsidR="000A2B65" w:rsidRPr="00B065CF" w14:paraId="608117E4" w14:textId="77777777" w:rsidTr="00B065CF">
        <w:tc>
          <w:tcPr>
            <w:tcW w:w="2977" w:type="dxa"/>
            <w:hideMark/>
          </w:tcPr>
          <w:p w14:paraId="4A59DAC6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 xml:space="preserve">UE antenna radiation pattern </w:t>
            </w:r>
          </w:p>
        </w:tc>
        <w:tc>
          <w:tcPr>
            <w:tcW w:w="3260" w:type="dxa"/>
            <w:hideMark/>
          </w:tcPr>
          <w:p w14:paraId="742ABE6F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/>
              </w:rPr>
              <w:t>Omni, 0dBi</w:t>
            </w:r>
          </w:p>
        </w:tc>
        <w:tc>
          <w:tcPr>
            <w:tcW w:w="4056" w:type="dxa"/>
          </w:tcPr>
          <w:p w14:paraId="26D8A6BB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Antenna model according to Table 6.1.1-2</w:t>
            </w:r>
          </w:p>
        </w:tc>
      </w:tr>
      <w:tr w:rsidR="000A2B65" w:rsidRPr="00B065CF" w14:paraId="639C5542" w14:textId="77777777" w:rsidTr="00B065CF">
        <w:tc>
          <w:tcPr>
            <w:tcW w:w="2977" w:type="dxa"/>
            <w:hideMark/>
          </w:tcPr>
          <w:p w14:paraId="537E7C5D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>PHY/link level abstraction</w:t>
            </w:r>
          </w:p>
        </w:tc>
        <w:tc>
          <w:tcPr>
            <w:tcW w:w="7316" w:type="dxa"/>
            <w:gridSpan w:val="2"/>
            <w:hideMark/>
          </w:tcPr>
          <w:p w14:paraId="3675E343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0A2B65" w:rsidRPr="00B065CF" w14:paraId="145454C4" w14:textId="77777777" w:rsidTr="00B065CF">
        <w:tc>
          <w:tcPr>
            <w:tcW w:w="2977" w:type="dxa"/>
          </w:tcPr>
          <w:p w14:paraId="7F7FAF99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>Network synchronization</w:t>
            </w:r>
          </w:p>
        </w:tc>
        <w:tc>
          <w:tcPr>
            <w:tcW w:w="7316" w:type="dxa"/>
            <w:gridSpan w:val="2"/>
          </w:tcPr>
          <w:p w14:paraId="60806CA1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 xml:space="preserve">The network synchronization error, per UE dropping, is defined as a truncated Gaussian distribution of (T1 ns) rms values between an </w:t>
            </w:r>
            <w:proofErr w:type="spellStart"/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eNB</w:t>
            </w:r>
            <w:proofErr w:type="spellEnd"/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 xml:space="preserve"> and a timing reference source which is assumed to have perfect timing, subject to a largest timing difference of T2 ns, where T2 = 2*T1</w:t>
            </w:r>
          </w:p>
          <w:p w14:paraId="39D433A1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–</w:t>
            </w: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ab/>
              <w:t>That is, the range of timing errors is [-T2, T2]</w:t>
            </w:r>
          </w:p>
          <w:p w14:paraId="1CCD8AD8" w14:textId="77777777" w:rsidR="000A2B65" w:rsidRPr="00B065CF" w:rsidRDefault="000A2B65" w:rsidP="000A2B65">
            <w:pPr>
              <w:pStyle w:val="TAL"/>
              <w:rPr>
                <w:rFonts w:ascii="Times New Roman" w:hAnsi="Times New Roman"/>
                <w:szCs w:val="18"/>
                <w:lang w:val="en-US" w:eastAsia="zh-CN"/>
              </w:rPr>
            </w:pP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>–</w:t>
            </w: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ab/>
              <w:t>T1:</w:t>
            </w:r>
            <w:r w:rsidRPr="00B065CF">
              <w:rPr>
                <w:rFonts w:ascii="Times New Roman" w:hAnsi="Times New Roman"/>
                <w:szCs w:val="18"/>
                <w:lang w:val="en-US" w:eastAsia="zh-CN"/>
              </w:rPr>
              <w:tab/>
              <w:t xml:space="preserve">0ns (perfectly synchronized), 50ns </w:t>
            </w:r>
          </w:p>
        </w:tc>
      </w:tr>
      <w:tr w:rsidR="000A2B65" w:rsidRPr="00B065CF" w14:paraId="516E8824" w14:textId="77777777" w:rsidTr="00B065CF">
        <w:tc>
          <w:tcPr>
            <w:tcW w:w="10293" w:type="dxa"/>
            <w:gridSpan w:val="3"/>
            <w:hideMark/>
          </w:tcPr>
          <w:p w14:paraId="0244A3F2" w14:textId="77777777" w:rsidR="000A2B65" w:rsidRPr="00B065CF" w:rsidRDefault="000A2B65" w:rsidP="000A2B65">
            <w:pPr>
              <w:pStyle w:val="TAN"/>
              <w:ind w:left="689" w:hanging="689"/>
              <w:rPr>
                <w:rFonts w:ascii="Times New Roman" w:hAnsi="Times New Roman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>Note 1:</w:t>
            </w:r>
            <w:r w:rsidRPr="00B065CF">
              <w:rPr>
                <w:rFonts w:ascii="Times New Roman" w:hAnsi="Times New Roman"/>
                <w:lang w:val="en-US" w:eastAsia="zh-CN"/>
              </w:rPr>
              <w:tab/>
              <w:t>According to 3GPP TR 38.802</w:t>
            </w:r>
          </w:p>
          <w:p w14:paraId="1E522BFF" w14:textId="77777777" w:rsidR="000A2B65" w:rsidRPr="00B065CF" w:rsidRDefault="000A2B65" w:rsidP="000A2B65">
            <w:pPr>
              <w:pStyle w:val="TAN"/>
              <w:ind w:left="689" w:hanging="689"/>
              <w:rPr>
                <w:rFonts w:ascii="Times New Roman" w:hAnsi="Times New Roman"/>
                <w:kern w:val="2"/>
                <w:lang w:val="en-US" w:eastAsia="zh-CN"/>
              </w:rPr>
            </w:pPr>
            <w:r w:rsidRPr="00B065CF">
              <w:rPr>
                <w:rFonts w:ascii="Times New Roman" w:hAnsi="Times New Roman"/>
                <w:lang w:val="en-US" w:eastAsia="zh-CN"/>
              </w:rPr>
              <w:t>Note 2:</w:t>
            </w:r>
            <w:r w:rsidRPr="00B065CF">
              <w:rPr>
                <w:rFonts w:ascii="Times New Roman" w:hAnsi="Times New Roman"/>
                <w:lang w:val="en-US" w:eastAsia="zh-CN"/>
              </w:rPr>
              <w:tab/>
              <w:t>According to 3GPP TR 38.901</w:t>
            </w:r>
          </w:p>
        </w:tc>
      </w:tr>
    </w:tbl>
    <w:p w14:paraId="5BE3EBF0" w14:textId="77777777" w:rsidR="00D76EBF" w:rsidRDefault="00D76EBF" w:rsidP="000B31E7">
      <w:pPr>
        <w:pStyle w:val="3GPPText"/>
        <w:rPr>
          <w:lang w:eastAsia="zh-CN"/>
        </w:rPr>
      </w:pPr>
    </w:p>
    <w:p w14:paraId="1869A7E5" w14:textId="1FFB3EEE" w:rsidR="003C3E3A" w:rsidRDefault="00FA429A" w:rsidP="000B31E7">
      <w:pPr>
        <w:pStyle w:val="3GPPText"/>
        <w:rPr>
          <w:lang w:eastAsia="zh-CN"/>
        </w:rPr>
      </w:pPr>
      <w:r>
        <w:rPr>
          <w:lang w:eastAsia="zh-CN"/>
        </w:rPr>
        <w:t xml:space="preserve">The details of UE antenna model for evaluations in FR2 band </w:t>
      </w:r>
      <w:r w:rsidR="00D76EBF">
        <w:rPr>
          <w:lang w:eastAsia="zh-CN"/>
        </w:rPr>
        <w:t xml:space="preserve">are described in </w:t>
      </w:r>
      <w:r w:rsidR="00D76EBF">
        <w:rPr>
          <w:lang w:eastAsia="zh-CN"/>
        </w:rPr>
        <w:fldChar w:fldCharType="begin"/>
      </w:r>
      <w:r w:rsidR="00D76EBF">
        <w:rPr>
          <w:lang w:eastAsia="zh-CN"/>
        </w:rPr>
        <w:instrText xml:space="preserve"> REF _Ref39843796 \h  \* MERGEFORMAT </w:instrText>
      </w:r>
      <w:r w:rsidR="00D76EBF">
        <w:rPr>
          <w:lang w:eastAsia="zh-CN"/>
        </w:rPr>
      </w:r>
      <w:r w:rsidR="00D76EBF">
        <w:rPr>
          <w:lang w:eastAsia="zh-CN"/>
        </w:rPr>
        <w:fldChar w:fldCharType="separate"/>
      </w:r>
      <w:r w:rsidR="0013545A" w:rsidRPr="0013545A">
        <w:rPr>
          <w:lang w:eastAsia="zh-CN"/>
        </w:rPr>
        <w:t>Table 2</w:t>
      </w:r>
      <w:r w:rsidR="00D76EBF">
        <w:rPr>
          <w:lang w:eastAsia="zh-CN"/>
        </w:rPr>
        <w:fldChar w:fldCharType="end"/>
      </w:r>
      <w:r w:rsidR="00D76EBF">
        <w:rPr>
          <w:lang w:eastAsia="zh-CN"/>
        </w:rPr>
        <w:t xml:space="preserve"> below and follow evaluation assumptions in 3GPP TR 38.855.</w:t>
      </w:r>
    </w:p>
    <w:p w14:paraId="285AB55D" w14:textId="0021FD7F" w:rsidR="003C3E3A" w:rsidRPr="000B31E7" w:rsidRDefault="000B31E7" w:rsidP="00B065CF">
      <w:pPr>
        <w:pStyle w:val="3GPPText"/>
        <w:rPr>
          <w:b/>
          <w:bCs/>
          <w:sz w:val="20"/>
          <w:szCs w:val="18"/>
        </w:rPr>
      </w:pPr>
      <w:bookmarkStart w:id="6" w:name="_Ref39843796"/>
      <w:bookmarkStart w:id="7" w:name="_Hlk39850228"/>
      <w:r w:rsidRPr="000B31E7">
        <w:rPr>
          <w:b/>
          <w:bCs/>
          <w:sz w:val="20"/>
          <w:szCs w:val="18"/>
        </w:rPr>
        <w:t xml:space="preserve">Table </w:t>
      </w:r>
      <w:r w:rsidRPr="000B31E7">
        <w:rPr>
          <w:b/>
          <w:bCs/>
          <w:sz w:val="20"/>
          <w:szCs w:val="18"/>
        </w:rPr>
        <w:fldChar w:fldCharType="begin"/>
      </w:r>
      <w:r w:rsidRPr="000B31E7">
        <w:rPr>
          <w:b/>
          <w:bCs/>
          <w:sz w:val="20"/>
          <w:szCs w:val="18"/>
        </w:rPr>
        <w:instrText xml:space="preserve"> SEQ Table \* ARABIC </w:instrText>
      </w:r>
      <w:r w:rsidRPr="000B31E7">
        <w:rPr>
          <w:b/>
          <w:bCs/>
          <w:sz w:val="20"/>
          <w:szCs w:val="18"/>
        </w:rPr>
        <w:fldChar w:fldCharType="separate"/>
      </w:r>
      <w:r w:rsidR="0013545A">
        <w:rPr>
          <w:b/>
          <w:bCs/>
          <w:noProof/>
          <w:sz w:val="20"/>
          <w:szCs w:val="18"/>
        </w:rPr>
        <w:t>2</w:t>
      </w:r>
      <w:r w:rsidRPr="000B31E7">
        <w:rPr>
          <w:b/>
          <w:bCs/>
          <w:sz w:val="20"/>
          <w:szCs w:val="18"/>
        </w:rPr>
        <w:fldChar w:fldCharType="end"/>
      </w:r>
      <w:bookmarkEnd w:id="6"/>
      <w:r w:rsidRPr="000B31E7">
        <w:rPr>
          <w:b/>
          <w:bCs/>
          <w:sz w:val="20"/>
          <w:szCs w:val="18"/>
          <w:lang w:eastAsia="zh-CN"/>
        </w:rPr>
        <w:t>:</w:t>
      </w:r>
      <w:r w:rsidR="003C3E3A" w:rsidRPr="000B31E7">
        <w:rPr>
          <w:b/>
          <w:bCs/>
          <w:sz w:val="20"/>
          <w:szCs w:val="18"/>
        </w:rPr>
        <w:t xml:space="preserve"> UE antenna radiation pattern (FR2)</w:t>
      </w:r>
      <w:r w:rsidR="000A2B65">
        <w:rPr>
          <w:b/>
          <w:bCs/>
          <w:sz w:val="20"/>
          <w:szCs w:val="18"/>
        </w:rPr>
        <w:t xml:space="preserve"> - </w:t>
      </w:r>
      <w:r w:rsidR="000A2B65" w:rsidRPr="000A2B65">
        <w:rPr>
          <w:b/>
          <w:bCs/>
          <w:sz w:val="20"/>
          <w:szCs w:val="18"/>
        </w:rPr>
        <w:t>(</w:t>
      </w:r>
      <w:r w:rsidR="00F935C7">
        <w:rPr>
          <w:b/>
          <w:bCs/>
          <w:sz w:val="20"/>
          <w:szCs w:val="18"/>
        </w:rPr>
        <w:t>c</w:t>
      </w:r>
      <w:r w:rsidR="000A2B65" w:rsidRPr="000A2B65">
        <w:rPr>
          <w:b/>
          <w:bCs/>
          <w:sz w:val="20"/>
          <w:szCs w:val="18"/>
        </w:rPr>
        <w:t xml:space="preserve">opy of </w:t>
      </w:r>
      <w:r w:rsidR="00F935C7">
        <w:rPr>
          <w:b/>
          <w:bCs/>
          <w:sz w:val="20"/>
          <w:szCs w:val="18"/>
        </w:rPr>
        <w:t xml:space="preserve">the </w:t>
      </w:r>
      <w:r w:rsidR="000A2B65" w:rsidRPr="000A2B65">
        <w:rPr>
          <w:b/>
          <w:bCs/>
          <w:sz w:val="20"/>
          <w:szCs w:val="18"/>
        </w:rPr>
        <w:t>Table 6.1.1-</w:t>
      </w:r>
      <w:r w:rsidR="00F935C7">
        <w:rPr>
          <w:b/>
          <w:bCs/>
          <w:sz w:val="20"/>
          <w:szCs w:val="18"/>
        </w:rPr>
        <w:t>2</w:t>
      </w:r>
      <w:r w:rsidR="000A2B65" w:rsidRPr="000A2B65">
        <w:rPr>
          <w:b/>
          <w:bCs/>
          <w:sz w:val="20"/>
          <w:szCs w:val="18"/>
        </w:rPr>
        <w:t xml:space="preserve"> in TR 38.855)</w:t>
      </w:r>
    </w:p>
    <w:tbl>
      <w:tblPr>
        <w:tblpPr w:leftFromText="142" w:rightFromText="142" w:vertAnchor="text" w:tblpXSpec="center" w:tblpY="1"/>
        <w:tblOverlap w:val="never"/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989"/>
      </w:tblGrid>
      <w:tr w:rsidR="00B065CF" w:rsidRPr="00B065CF" w14:paraId="41C9115A" w14:textId="77777777" w:rsidTr="000B31E7">
        <w:trPr>
          <w:cantSplit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bookmarkEnd w:id="7"/>
          <w:p w14:paraId="3AEC7AF7" w14:textId="77777777" w:rsidR="00B065CF" w:rsidRPr="00B065CF" w:rsidRDefault="00B065CF" w:rsidP="00B55050">
            <w:pPr>
              <w:pStyle w:val="TAH"/>
              <w:rPr>
                <w:rFonts w:ascii="Times New Roman" w:hAnsi="Times New Roman"/>
                <w:lang w:val="en-US"/>
              </w:rPr>
            </w:pPr>
            <w:r w:rsidRPr="00B065CF">
              <w:rPr>
                <w:rFonts w:ascii="Times New Roman" w:hAnsi="Times New Roman"/>
                <w:lang w:val="en-US"/>
              </w:rPr>
              <w:t>Parameter</w:t>
            </w:r>
          </w:p>
        </w:tc>
        <w:tc>
          <w:tcPr>
            <w:tcW w:w="6989" w:type="dxa"/>
            <w:shd w:val="clear" w:color="auto" w:fill="BFBFBF" w:themeFill="background1" w:themeFillShade="BF"/>
            <w:vAlign w:val="center"/>
          </w:tcPr>
          <w:p w14:paraId="1D3628D4" w14:textId="77777777" w:rsidR="00B065CF" w:rsidRPr="00B065CF" w:rsidRDefault="00B065CF" w:rsidP="00B55050">
            <w:pPr>
              <w:pStyle w:val="TAH"/>
              <w:rPr>
                <w:rFonts w:ascii="Times New Roman" w:hAnsi="Times New Roman"/>
                <w:lang w:val="en-US"/>
              </w:rPr>
            </w:pPr>
            <w:r w:rsidRPr="00B065CF">
              <w:rPr>
                <w:rFonts w:ascii="Times New Roman" w:hAnsi="Times New Roman"/>
                <w:lang w:val="en-US"/>
              </w:rPr>
              <w:t>Values</w:t>
            </w:r>
          </w:p>
        </w:tc>
      </w:tr>
      <w:tr w:rsidR="00B065CF" w:rsidRPr="00B065CF" w14:paraId="5D692BAF" w14:textId="77777777" w:rsidTr="000B31E7">
        <w:trPr>
          <w:cantSplit/>
        </w:trPr>
        <w:tc>
          <w:tcPr>
            <w:tcW w:w="2972" w:type="dxa"/>
            <w:shd w:val="clear" w:color="auto" w:fill="auto"/>
            <w:vAlign w:val="center"/>
          </w:tcPr>
          <w:p w14:paraId="59AB7659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1C145A">
              <w:rPr>
                <w:rFonts w:ascii="Times New Roman" w:hAnsi="Times New Roman"/>
                <w:lang w:val="en-US" w:eastAsia="zh-CN"/>
              </w:rPr>
              <w:lastRenderedPageBreak/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1C145A">
              <w:rPr>
                <w:rFonts w:ascii="Times New Roman" w:hAnsi="Times New Roman"/>
                <w:lang w:val="en-US" w:eastAsia="zh-CN"/>
              </w:rPr>
              <w:t xml:space="preserve"> dim (dB)</w:t>
            </w:r>
          </w:p>
        </w:tc>
        <w:tc>
          <w:tcPr>
            <w:tcW w:w="6989" w:type="dxa"/>
            <w:vAlign w:val="center"/>
          </w:tcPr>
          <w:p w14:paraId="21E80734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/>
              </w:rPr>
            </w:pPr>
            <w:r w:rsidRPr="002560E7">
              <w:rPr>
                <w:rFonts w:ascii="Times New Roman" w:hAnsi="Times New Roman"/>
                <w:lang w:val="en-US"/>
              </w:rPr>
              <w:object w:dxaOrig="5539" w:dyaOrig="859" w14:anchorId="177794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6pt;height:42.65pt" o:ole="">
                  <v:imagedata r:id="rId8" o:title=""/>
                </v:shape>
                <o:OLEObject Type="Embed" ProgID="Equation.3" ShapeID="_x0000_i1025" DrawAspect="Content" ObjectID="_1651098186" r:id="rId9"/>
              </w:object>
            </w:r>
          </w:p>
        </w:tc>
      </w:tr>
      <w:tr w:rsidR="00B065CF" w:rsidRPr="00B065CF" w14:paraId="3F8D574E" w14:textId="77777777" w:rsidTr="000B31E7">
        <w:trPr>
          <w:cantSplit/>
        </w:trPr>
        <w:tc>
          <w:tcPr>
            <w:tcW w:w="2972" w:type="dxa"/>
            <w:shd w:val="clear" w:color="auto" w:fill="auto"/>
            <w:vAlign w:val="center"/>
          </w:tcPr>
          <w:p w14:paraId="26BDB197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1C145A">
              <w:rPr>
                <w:rFonts w:ascii="Times New Roman" w:hAnsi="Times New Roman"/>
                <w:lang w:val="en-US" w:eastAsia="zh-CN"/>
              </w:rPr>
              <w:t xml:space="preserve">Antenna element radiation pattern in </w:t>
            </w:r>
            <m:oMath>
              <m:r>
                <w:rPr>
                  <w:rFonts w:ascii="Cambria Math" w:hAnsi="Cambria Math"/>
                </w:rPr>
                <m:t>φ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''</m:t>
              </m:r>
            </m:oMath>
            <w:r w:rsidRPr="001C145A">
              <w:rPr>
                <w:rFonts w:ascii="Times New Roman" w:hAnsi="Times New Roman"/>
                <w:lang w:val="en-US" w:eastAsia="zh-CN"/>
              </w:rPr>
              <w:t xml:space="preserve"> dim (dB)</w:t>
            </w:r>
          </w:p>
        </w:tc>
        <w:tc>
          <w:tcPr>
            <w:tcW w:w="6989" w:type="dxa"/>
            <w:vAlign w:val="center"/>
          </w:tcPr>
          <w:p w14:paraId="5652BF9A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/>
              </w:rPr>
            </w:pPr>
            <w:r w:rsidRPr="002560E7">
              <w:rPr>
                <w:rFonts w:ascii="Times New Roman" w:hAnsi="Times New Roman"/>
                <w:lang w:val="en-US"/>
              </w:rPr>
              <w:object w:dxaOrig="4840" w:dyaOrig="840" w14:anchorId="6190CB74">
                <v:shape id="_x0000_i1026" type="#_x0000_t75" style="width:240.9pt;height:42.1pt" o:ole="">
                  <v:imagedata r:id="rId10" o:title=""/>
                </v:shape>
                <o:OLEObject Type="Embed" ProgID="Equation.3" ShapeID="_x0000_i1026" DrawAspect="Content" ObjectID="_1651098187" r:id="rId11"/>
              </w:object>
            </w:r>
          </w:p>
        </w:tc>
      </w:tr>
      <w:tr w:rsidR="00B065CF" w:rsidRPr="00B065CF" w14:paraId="1BA7192B" w14:textId="77777777" w:rsidTr="000B31E7">
        <w:trPr>
          <w:cantSplit/>
        </w:trPr>
        <w:tc>
          <w:tcPr>
            <w:tcW w:w="2972" w:type="dxa"/>
            <w:shd w:val="clear" w:color="auto" w:fill="auto"/>
            <w:vAlign w:val="center"/>
          </w:tcPr>
          <w:p w14:paraId="2C5B1571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1C145A">
              <w:rPr>
                <w:rFonts w:ascii="Times New Roman" w:hAnsi="Times New Roman"/>
                <w:lang w:val="en-US" w:eastAsia="zh-CN"/>
              </w:rPr>
              <w:t>Combining method for 3D antenna element pattern (dB)</w:t>
            </w:r>
          </w:p>
        </w:tc>
        <w:tc>
          <w:tcPr>
            <w:tcW w:w="6989" w:type="dxa"/>
            <w:vAlign w:val="center"/>
          </w:tcPr>
          <w:p w14:paraId="3D525C2E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/>
              </w:rPr>
            </w:pPr>
            <w:r w:rsidRPr="002560E7">
              <w:rPr>
                <w:rFonts w:ascii="Times New Roman" w:hAnsi="Times New Roman"/>
                <w:lang w:val="en-US"/>
              </w:rPr>
              <w:object w:dxaOrig="4200" w:dyaOrig="340" w14:anchorId="0ADA09F8">
                <v:shape id="_x0000_i1027" type="#_x0000_t75" style="width:211pt;height:17.7pt" o:ole="">
                  <v:imagedata r:id="rId12" o:title=""/>
                </v:shape>
                <o:OLEObject Type="Embed" ProgID="Equation.3" ShapeID="_x0000_i1027" DrawAspect="Content" ObjectID="_1651098188" r:id="rId13"/>
              </w:object>
            </w:r>
          </w:p>
        </w:tc>
      </w:tr>
      <w:tr w:rsidR="00B065CF" w:rsidRPr="00B065CF" w14:paraId="2ABD8964" w14:textId="77777777" w:rsidTr="000B31E7">
        <w:trPr>
          <w:cantSplit/>
        </w:trPr>
        <w:tc>
          <w:tcPr>
            <w:tcW w:w="2972" w:type="dxa"/>
            <w:shd w:val="clear" w:color="auto" w:fill="auto"/>
            <w:vAlign w:val="center"/>
          </w:tcPr>
          <w:p w14:paraId="747D52E5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1C145A">
              <w:rPr>
                <w:rFonts w:ascii="Times New Roman" w:hAnsi="Times New Roman"/>
                <w:lang w:val="en-US" w:eastAsia="zh-CN"/>
              </w:rPr>
              <w:t xml:space="preserve">Maximum directional gain of an antenna element </w:t>
            </w:r>
            <w:proofErr w:type="spellStart"/>
            <w:proofErr w:type="gramStart"/>
            <w:r w:rsidRPr="001C145A">
              <w:rPr>
                <w:rFonts w:ascii="Times New Roman" w:hAnsi="Times New Roman"/>
                <w:lang w:val="en-US" w:eastAsia="zh-CN"/>
              </w:rPr>
              <w:t>GE,max</w:t>
            </w:r>
            <w:proofErr w:type="spellEnd"/>
            <w:proofErr w:type="gramEnd"/>
          </w:p>
        </w:tc>
        <w:tc>
          <w:tcPr>
            <w:tcW w:w="6989" w:type="dxa"/>
            <w:vAlign w:val="center"/>
          </w:tcPr>
          <w:p w14:paraId="06E217F3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/>
              </w:rPr>
            </w:pPr>
            <w:r w:rsidRPr="001C145A">
              <w:rPr>
                <w:rFonts w:ascii="Times New Roman" w:hAnsi="Times New Roman"/>
                <w:lang w:val="en-US"/>
              </w:rPr>
              <w:t>5dBi</w:t>
            </w:r>
          </w:p>
        </w:tc>
      </w:tr>
      <w:tr w:rsidR="00B065CF" w:rsidRPr="00B065CF" w14:paraId="2177EC63" w14:textId="77777777" w:rsidTr="000B31E7">
        <w:trPr>
          <w:cantSplit/>
        </w:trPr>
        <w:tc>
          <w:tcPr>
            <w:tcW w:w="2972" w:type="dxa"/>
            <w:shd w:val="clear" w:color="auto" w:fill="auto"/>
            <w:vAlign w:val="center"/>
          </w:tcPr>
          <w:p w14:paraId="444C7913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6989" w:type="dxa"/>
            <w:vAlign w:val="center"/>
          </w:tcPr>
          <w:p w14:paraId="44CDAD23" w14:textId="77777777" w:rsidR="00B065CF" w:rsidRPr="001C145A" w:rsidRDefault="00B065CF" w:rsidP="00B55050">
            <w:pPr>
              <w:pStyle w:val="TAL"/>
              <w:rPr>
                <w:rFonts w:ascii="Times New Roman" w:hAnsi="Times New Roman"/>
                <w:lang w:val="en-US"/>
              </w:rPr>
            </w:pPr>
            <w:r w:rsidRPr="001C145A">
              <w:rPr>
                <w:rFonts w:ascii="Times New Roman" w:hAnsi="Times New Roman"/>
                <w:lang w:val="en-US"/>
              </w:rPr>
              <w:t xml:space="preserve">Note: </w:t>
            </w:r>
            <w:r w:rsidRPr="002560E7">
              <w:rPr>
                <w:rFonts w:ascii="Times New Roman" w:hAnsi="Times New Roman"/>
                <w:lang w:val="en-US"/>
              </w:rPr>
              <w:object w:dxaOrig="720" w:dyaOrig="320" w14:anchorId="69BD26FD">
                <v:shape id="_x0000_i1028" type="#_x0000_t75" style="width:37.65pt;height:17.7pt" o:ole="">
                  <v:imagedata r:id="rId14" o:title=""/>
                </v:shape>
                <o:OLEObject Type="Embed" ProgID="Equation.3" ShapeID="_x0000_i1028" DrawAspect="Content" ObjectID="_1651098189" r:id="rId15"/>
              </w:object>
            </w:r>
            <w:r w:rsidRPr="001C145A">
              <w:rPr>
                <w:rFonts w:ascii="Times New Roman" w:hAnsi="Times New Roman"/>
                <w:lang w:val="en-US"/>
              </w:rPr>
              <w:t xml:space="preserve"> are in local coordinate system.</w:t>
            </w:r>
          </w:p>
        </w:tc>
      </w:tr>
    </w:tbl>
    <w:p w14:paraId="78CC0E1A" w14:textId="77777777" w:rsidR="00D76EBF" w:rsidRDefault="00D76EBF" w:rsidP="003C3E3A">
      <w:pPr>
        <w:pStyle w:val="3GPPText"/>
        <w:rPr>
          <w:lang w:eastAsia="zh-CN"/>
        </w:rPr>
      </w:pPr>
    </w:p>
    <w:p w14:paraId="10B44F2F" w14:textId="43881817" w:rsidR="003C3E3A" w:rsidRDefault="00D76EBF" w:rsidP="003C3E3A">
      <w:pPr>
        <w:pStyle w:val="3GPPText"/>
      </w:pPr>
      <w:r>
        <w:rPr>
          <w:lang w:eastAsia="zh-CN"/>
        </w:rPr>
        <w:t xml:space="preserve">The details of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antenna configurations for positioning evaluations in FR1 and FR2 bands are 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_Ref39853319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3545A" w:rsidRPr="0013545A">
        <w:rPr>
          <w:lang w:eastAsia="zh-CN"/>
        </w:rPr>
        <w:t>Table 3</w:t>
      </w:r>
      <w:r>
        <w:rPr>
          <w:lang w:eastAsia="zh-CN"/>
        </w:rPr>
        <w:fldChar w:fldCharType="end"/>
      </w:r>
      <w:r>
        <w:rPr>
          <w:lang w:eastAsia="zh-CN"/>
        </w:rPr>
        <w:t xml:space="preserve"> below and follow evaluation assumptions in 3GPP TR 38.855 defined for </w:t>
      </w:r>
      <w:r w:rsidRPr="00790A20">
        <w:t>Scenario 1. Indoor office scenario parameters</w:t>
      </w:r>
      <w:r>
        <w:t xml:space="preserve">. </w:t>
      </w:r>
      <w:r>
        <w:rPr>
          <w:lang w:eastAsia="zh-CN"/>
        </w:rPr>
        <w:t xml:space="preserve">In addition, the system level evaluation assumptions on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max TX power are provided.</w:t>
      </w:r>
    </w:p>
    <w:p w14:paraId="704E80E8" w14:textId="64B13905" w:rsidR="00F830DA" w:rsidRPr="00F830DA" w:rsidRDefault="00F830DA" w:rsidP="00F830DA">
      <w:pPr>
        <w:pStyle w:val="3GPPText"/>
        <w:rPr>
          <w:b/>
          <w:bCs/>
          <w:sz w:val="20"/>
          <w:szCs w:val="18"/>
        </w:rPr>
      </w:pPr>
      <w:bookmarkStart w:id="8" w:name="_Ref39853319"/>
      <w:r w:rsidRPr="000B31E7">
        <w:rPr>
          <w:b/>
          <w:bCs/>
          <w:sz w:val="20"/>
          <w:szCs w:val="18"/>
        </w:rPr>
        <w:t xml:space="preserve">Table </w:t>
      </w:r>
      <w:r w:rsidRPr="000B31E7">
        <w:rPr>
          <w:b/>
          <w:bCs/>
          <w:sz w:val="20"/>
          <w:szCs w:val="18"/>
        </w:rPr>
        <w:fldChar w:fldCharType="begin"/>
      </w:r>
      <w:r w:rsidRPr="000B31E7">
        <w:rPr>
          <w:b/>
          <w:bCs/>
          <w:sz w:val="20"/>
          <w:szCs w:val="18"/>
        </w:rPr>
        <w:instrText xml:space="preserve"> SEQ Table \* ARABIC </w:instrText>
      </w:r>
      <w:r w:rsidRPr="000B31E7">
        <w:rPr>
          <w:b/>
          <w:bCs/>
          <w:sz w:val="20"/>
          <w:szCs w:val="18"/>
        </w:rPr>
        <w:fldChar w:fldCharType="separate"/>
      </w:r>
      <w:r w:rsidR="0013545A">
        <w:rPr>
          <w:b/>
          <w:bCs/>
          <w:noProof/>
          <w:sz w:val="20"/>
          <w:szCs w:val="18"/>
        </w:rPr>
        <w:t>3</w:t>
      </w:r>
      <w:r w:rsidRPr="000B31E7">
        <w:rPr>
          <w:b/>
          <w:bCs/>
          <w:sz w:val="20"/>
          <w:szCs w:val="18"/>
        </w:rPr>
        <w:fldChar w:fldCharType="end"/>
      </w:r>
      <w:bookmarkEnd w:id="8"/>
      <w:r w:rsidRPr="000B31E7">
        <w:rPr>
          <w:b/>
          <w:bCs/>
          <w:sz w:val="20"/>
          <w:szCs w:val="18"/>
          <w:lang w:eastAsia="zh-CN"/>
        </w:rPr>
        <w:t>:</w:t>
      </w:r>
      <w:r w:rsidRPr="000B31E7">
        <w:rPr>
          <w:b/>
          <w:bCs/>
          <w:sz w:val="20"/>
          <w:szCs w:val="18"/>
        </w:rPr>
        <w:t xml:space="preserve"> </w:t>
      </w:r>
      <w:proofErr w:type="spellStart"/>
      <w:r w:rsidR="000A2B65">
        <w:rPr>
          <w:b/>
          <w:bCs/>
          <w:sz w:val="20"/>
          <w:szCs w:val="18"/>
        </w:rPr>
        <w:t>gNB</w:t>
      </w:r>
      <w:proofErr w:type="spellEnd"/>
      <w:r w:rsidR="000A2B65">
        <w:rPr>
          <w:b/>
          <w:bCs/>
          <w:sz w:val="20"/>
          <w:szCs w:val="18"/>
        </w:rPr>
        <w:t xml:space="preserve"> antenna configuration</w:t>
      </w:r>
      <w:r w:rsidR="00AF5661">
        <w:rPr>
          <w:b/>
          <w:bCs/>
          <w:sz w:val="20"/>
          <w:szCs w:val="18"/>
        </w:rPr>
        <w:t xml:space="preserve"> and TX power</w:t>
      </w:r>
      <w:r w:rsidR="00D76EBF">
        <w:rPr>
          <w:b/>
          <w:bCs/>
          <w:sz w:val="20"/>
          <w:szCs w:val="18"/>
        </w:rPr>
        <w:t xml:space="preserve"> (copy of </w:t>
      </w:r>
      <w:r w:rsidR="00D76EBF" w:rsidRPr="00D76EBF">
        <w:rPr>
          <w:b/>
          <w:bCs/>
          <w:sz w:val="20"/>
          <w:szCs w:val="18"/>
        </w:rPr>
        <w:t>Table 6.1.1-3 in TR 38.855)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989"/>
        <w:gridCol w:w="3233"/>
        <w:gridCol w:w="3855"/>
        <w:gridCol w:w="44"/>
      </w:tblGrid>
      <w:tr w:rsidR="00F830DA" w:rsidRPr="00F830DA" w14:paraId="4D419E58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shd w:val="clear" w:color="auto" w:fill="BFBFBF" w:themeFill="background1" w:themeFillShade="BF"/>
            <w:vAlign w:val="center"/>
          </w:tcPr>
          <w:p w14:paraId="0EB44563" w14:textId="77777777" w:rsidR="00F830DA" w:rsidRPr="00F830DA" w:rsidRDefault="00F830DA" w:rsidP="00D76EBF">
            <w:pPr>
              <w:pStyle w:val="TAH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3233" w:type="dxa"/>
            <w:shd w:val="clear" w:color="auto" w:fill="BFBFBF" w:themeFill="background1" w:themeFillShade="BF"/>
            <w:hideMark/>
          </w:tcPr>
          <w:p w14:paraId="34D6993E" w14:textId="77777777" w:rsidR="00F830DA" w:rsidRPr="002560E7" w:rsidRDefault="00F830DA" w:rsidP="00D76EBF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2560E7">
              <w:rPr>
                <w:rFonts w:ascii="Times New Roman" w:hAnsi="Times New Roman"/>
                <w:szCs w:val="18"/>
                <w:lang w:val="en-US" w:eastAsia="zh-CN"/>
              </w:rPr>
              <w:t xml:space="preserve">FR1 Specific Values </w:t>
            </w:r>
          </w:p>
        </w:tc>
        <w:tc>
          <w:tcPr>
            <w:tcW w:w="3855" w:type="dxa"/>
            <w:shd w:val="clear" w:color="auto" w:fill="BFBFBF" w:themeFill="background1" w:themeFillShade="BF"/>
            <w:hideMark/>
          </w:tcPr>
          <w:p w14:paraId="27C1B4CB" w14:textId="77777777" w:rsidR="00F830DA" w:rsidRPr="002560E7" w:rsidRDefault="00F830DA" w:rsidP="00D76EBF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2560E7">
              <w:rPr>
                <w:rFonts w:ascii="Times New Roman" w:hAnsi="Times New Roman"/>
                <w:szCs w:val="18"/>
                <w:lang w:val="en-US" w:eastAsia="zh-CN"/>
              </w:rPr>
              <w:t>FR2 Specific Values</w:t>
            </w:r>
          </w:p>
        </w:tc>
      </w:tr>
      <w:tr w:rsidR="00F830DA" w:rsidRPr="00F830DA" w14:paraId="04DDBD1E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vAlign w:val="center"/>
          </w:tcPr>
          <w:p w14:paraId="69648490" w14:textId="77777777" w:rsidR="00F830DA" w:rsidRPr="000A2B65" w:rsidRDefault="00F830DA" w:rsidP="00D76EBF">
            <w:pPr>
              <w:pStyle w:val="TAL"/>
              <w:rPr>
                <w:rFonts w:ascii="Times New Roman" w:hAnsi="Times New Roman"/>
                <w:strike/>
                <w:color w:val="FF0000"/>
                <w:lang w:val="en-US" w:eastAsia="zh-CN"/>
              </w:rPr>
            </w:pPr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 xml:space="preserve">Layout </w:t>
            </w:r>
          </w:p>
        </w:tc>
        <w:tc>
          <w:tcPr>
            <w:tcW w:w="7088" w:type="dxa"/>
            <w:gridSpan w:val="2"/>
            <w:vAlign w:val="center"/>
          </w:tcPr>
          <w:p w14:paraId="503E660C" w14:textId="77777777" w:rsidR="00F830DA" w:rsidRPr="000A2B65" w:rsidRDefault="00F830DA" w:rsidP="00D76EBF">
            <w:pPr>
              <w:pStyle w:val="TAL"/>
              <w:rPr>
                <w:rFonts w:ascii="Times New Roman" w:hAnsi="Times New Roman"/>
                <w:strike/>
                <w:color w:val="FF0000"/>
                <w:lang w:val="en-US" w:eastAsia="zh-CN"/>
              </w:rPr>
            </w:pPr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>Indoor floor: (12BSs per 120m x 50m), TRP number per floor:12, Inter-</w:t>
            </w:r>
            <w:proofErr w:type="spellStart"/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>gNB</w:t>
            </w:r>
            <w:proofErr w:type="spellEnd"/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 xml:space="preserve"> distance = 20m - Note 1</w:t>
            </w:r>
          </w:p>
        </w:tc>
      </w:tr>
      <w:tr w:rsidR="00F830DA" w:rsidRPr="00F830DA" w14:paraId="44245616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hideMark/>
          </w:tcPr>
          <w:p w14:paraId="49ACEACF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F830DA">
              <w:rPr>
                <w:rFonts w:ascii="Times New Roman" w:hAnsi="Times New Roman"/>
                <w:lang w:val="en-US" w:eastAsia="zh-CN"/>
              </w:rPr>
              <w:t xml:space="preserve">Total </w:t>
            </w:r>
            <w:proofErr w:type="spellStart"/>
            <w:r w:rsidRPr="00F830DA">
              <w:rPr>
                <w:rFonts w:ascii="Times New Roman" w:hAnsi="Times New Roman"/>
                <w:lang w:val="en-US" w:eastAsia="zh-CN"/>
              </w:rPr>
              <w:t>gNB</w:t>
            </w:r>
            <w:proofErr w:type="spellEnd"/>
            <w:r w:rsidRPr="00F830DA">
              <w:rPr>
                <w:rFonts w:ascii="Times New Roman" w:hAnsi="Times New Roman"/>
                <w:lang w:val="en-US" w:eastAsia="zh-CN"/>
              </w:rPr>
              <w:t xml:space="preserve"> TX power, dBm</w:t>
            </w:r>
          </w:p>
        </w:tc>
        <w:tc>
          <w:tcPr>
            <w:tcW w:w="3233" w:type="dxa"/>
            <w:hideMark/>
          </w:tcPr>
          <w:p w14:paraId="09B8E8E9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F830DA">
              <w:rPr>
                <w:rFonts w:ascii="Times New Roman" w:hAnsi="Times New Roman"/>
                <w:lang w:val="en-US" w:eastAsia="zh-CN"/>
              </w:rPr>
              <w:t>24dBm</w:t>
            </w:r>
          </w:p>
        </w:tc>
        <w:tc>
          <w:tcPr>
            <w:tcW w:w="3855" w:type="dxa"/>
            <w:hideMark/>
          </w:tcPr>
          <w:p w14:paraId="15CBE0BA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F830DA">
              <w:rPr>
                <w:rFonts w:ascii="Times New Roman" w:hAnsi="Times New Roman"/>
                <w:lang w:val="en-US" w:eastAsia="zh-CN"/>
              </w:rPr>
              <w:t>24dBm</w:t>
            </w:r>
          </w:p>
          <w:p w14:paraId="49790E3F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F830DA">
              <w:rPr>
                <w:rFonts w:ascii="Times New Roman" w:hAnsi="Times New Roman"/>
                <w:lang w:val="en-US" w:eastAsia="zh-CN"/>
              </w:rPr>
              <w:t>EIRP should not exceed 58 dBm</w:t>
            </w:r>
          </w:p>
        </w:tc>
      </w:tr>
      <w:tr w:rsidR="00F830DA" w:rsidRPr="00F830DA" w14:paraId="79C4FC7B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hideMark/>
          </w:tcPr>
          <w:p w14:paraId="4107639B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proofErr w:type="spellStart"/>
            <w:r w:rsidRPr="00F830DA">
              <w:rPr>
                <w:rFonts w:ascii="Times New Roman" w:hAnsi="Times New Roman"/>
                <w:lang w:val="en-US" w:eastAsia="zh-CN"/>
              </w:rPr>
              <w:t>gNB</w:t>
            </w:r>
            <w:proofErr w:type="spellEnd"/>
            <w:r w:rsidRPr="00F830DA">
              <w:rPr>
                <w:rFonts w:ascii="Times New Roman" w:hAnsi="Times New Roman"/>
                <w:lang w:val="en-US" w:eastAsia="zh-CN"/>
              </w:rPr>
              <w:t xml:space="preserve"> antenna configuration</w:t>
            </w:r>
          </w:p>
        </w:tc>
        <w:tc>
          <w:tcPr>
            <w:tcW w:w="3233" w:type="dxa"/>
            <w:hideMark/>
          </w:tcPr>
          <w:p w14:paraId="53851470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F830DA">
              <w:rPr>
                <w:rFonts w:ascii="Times New Roman" w:hAnsi="Times New Roman"/>
                <w:lang w:val="en-US" w:eastAsia="zh-CN"/>
              </w:rPr>
              <w:t xml:space="preserve">(M, N, P, Mg, Ng) = (4, 4, 2, 1, 1), </w:t>
            </w:r>
            <w:proofErr w:type="spellStart"/>
            <w:r w:rsidRPr="00F830DA">
              <w:rPr>
                <w:rFonts w:ascii="Times New Roman" w:hAnsi="Times New Roman"/>
                <w:lang w:val="en-US" w:eastAsia="zh-CN"/>
              </w:rPr>
              <w:t>dH</w:t>
            </w:r>
            <w:proofErr w:type="spellEnd"/>
            <w:r w:rsidRPr="00F830DA">
              <w:rPr>
                <w:rFonts w:ascii="Times New Roman" w:hAnsi="Times New Roman"/>
                <w:lang w:val="en-US" w:eastAsia="zh-CN"/>
              </w:rPr>
              <w:t>=</w:t>
            </w:r>
            <w:proofErr w:type="spellStart"/>
            <w:r w:rsidRPr="00F830DA">
              <w:rPr>
                <w:rFonts w:ascii="Times New Roman" w:hAnsi="Times New Roman"/>
                <w:lang w:val="en-US" w:eastAsia="zh-CN"/>
              </w:rPr>
              <w:t>dV</w:t>
            </w:r>
            <w:proofErr w:type="spellEnd"/>
            <w:r w:rsidRPr="00F830DA">
              <w:rPr>
                <w:rFonts w:ascii="Times New Roman" w:hAnsi="Times New Roman"/>
                <w:lang w:val="en-US" w:eastAsia="zh-CN"/>
              </w:rPr>
              <w:t>=0.5λ – Note 1</w:t>
            </w:r>
          </w:p>
        </w:tc>
        <w:tc>
          <w:tcPr>
            <w:tcW w:w="3855" w:type="dxa"/>
            <w:hideMark/>
          </w:tcPr>
          <w:p w14:paraId="336DF271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F830DA">
              <w:rPr>
                <w:rFonts w:ascii="Times New Roman" w:hAnsi="Times New Roman"/>
                <w:lang w:val="en-US" w:eastAsia="zh-CN"/>
              </w:rPr>
              <w:t xml:space="preserve">(M, N, P, Mg, Ng) = (4, 8, 2, 1, 1), </w:t>
            </w:r>
            <w:proofErr w:type="spellStart"/>
            <w:r w:rsidRPr="00F830DA">
              <w:rPr>
                <w:rFonts w:ascii="Times New Roman" w:hAnsi="Times New Roman"/>
                <w:lang w:val="en-US" w:eastAsia="zh-CN"/>
              </w:rPr>
              <w:t>dH</w:t>
            </w:r>
            <w:proofErr w:type="spellEnd"/>
            <w:r w:rsidRPr="00F830DA">
              <w:rPr>
                <w:rFonts w:ascii="Times New Roman" w:hAnsi="Times New Roman"/>
                <w:lang w:val="en-US" w:eastAsia="zh-CN"/>
              </w:rPr>
              <w:t>=</w:t>
            </w:r>
            <w:proofErr w:type="spellStart"/>
            <w:r w:rsidRPr="00F830DA">
              <w:rPr>
                <w:rFonts w:ascii="Times New Roman" w:hAnsi="Times New Roman"/>
                <w:lang w:val="en-US" w:eastAsia="zh-CN"/>
              </w:rPr>
              <w:t>dV</w:t>
            </w:r>
            <w:proofErr w:type="spellEnd"/>
            <w:r w:rsidRPr="00F830DA">
              <w:rPr>
                <w:rFonts w:ascii="Times New Roman" w:hAnsi="Times New Roman"/>
                <w:lang w:val="en-US" w:eastAsia="zh-CN"/>
              </w:rPr>
              <w:t>=0.5λ – Note 1</w:t>
            </w:r>
          </w:p>
          <w:p w14:paraId="1BFAA628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F830DA">
              <w:rPr>
                <w:rFonts w:ascii="Times New Roman" w:hAnsi="Times New Roman"/>
                <w:lang w:val="en-US" w:eastAsia="zh-CN"/>
              </w:rPr>
              <w:t>One TXRU per polarization per panel is assumed</w:t>
            </w:r>
          </w:p>
        </w:tc>
      </w:tr>
      <w:tr w:rsidR="00F830DA" w:rsidRPr="00F830DA" w14:paraId="3528FDE1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hideMark/>
          </w:tcPr>
          <w:p w14:paraId="1517047B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proofErr w:type="spellStart"/>
            <w:r w:rsidRPr="00F830DA">
              <w:rPr>
                <w:rFonts w:ascii="Times New Roman" w:hAnsi="Times New Roman"/>
                <w:lang w:val="en-US" w:eastAsia="zh-CN"/>
              </w:rPr>
              <w:t>gNB</w:t>
            </w:r>
            <w:proofErr w:type="spellEnd"/>
            <w:r w:rsidRPr="00F830DA">
              <w:rPr>
                <w:rFonts w:ascii="Times New Roman" w:hAnsi="Times New Roman"/>
                <w:lang w:val="en-US" w:eastAsia="zh-CN"/>
              </w:rPr>
              <w:t xml:space="preserve"> antenna radiation pattern</w:t>
            </w:r>
          </w:p>
        </w:tc>
        <w:tc>
          <w:tcPr>
            <w:tcW w:w="3233" w:type="dxa"/>
            <w:hideMark/>
          </w:tcPr>
          <w:p w14:paraId="2F1397A9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F830DA">
              <w:rPr>
                <w:rFonts w:ascii="Times New Roman" w:hAnsi="Times New Roman"/>
                <w:lang w:val="en-US" w:eastAsia="zh-CN"/>
              </w:rPr>
              <w:t>Single sector – Note 1</w:t>
            </w:r>
          </w:p>
        </w:tc>
        <w:tc>
          <w:tcPr>
            <w:tcW w:w="3855" w:type="dxa"/>
            <w:hideMark/>
          </w:tcPr>
          <w:p w14:paraId="1DADF1FB" w14:textId="77777777" w:rsidR="00F830DA" w:rsidRPr="00F830DA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F830DA">
              <w:rPr>
                <w:rFonts w:ascii="Times New Roman" w:hAnsi="Times New Roman"/>
                <w:lang w:val="en-US" w:eastAsia="zh-CN"/>
              </w:rPr>
              <w:t>3-sector antenna configuration – Note 1</w:t>
            </w:r>
          </w:p>
        </w:tc>
      </w:tr>
      <w:tr w:rsidR="00F830DA" w:rsidRPr="00F830DA" w14:paraId="759F4F17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hideMark/>
          </w:tcPr>
          <w:p w14:paraId="00A07676" w14:textId="77777777" w:rsidR="00F830DA" w:rsidRPr="000A2B65" w:rsidRDefault="00F830DA" w:rsidP="00D76EBF">
            <w:pPr>
              <w:pStyle w:val="TAL"/>
              <w:rPr>
                <w:rFonts w:ascii="Times New Roman" w:hAnsi="Times New Roman"/>
                <w:strike/>
                <w:color w:val="FF0000"/>
                <w:lang w:val="en-US" w:eastAsia="zh-CN"/>
              </w:rPr>
            </w:pPr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>Channel model</w:t>
            </w:r>
          </w:p>
        </w:tc>
        <w:tc>
          <w:tcPr>
            <w:tcW w:w="7088" w:type="dxa"/>
            <w:gridSpan w:val="2"/>
            <w:hideMark/>
          </w:tcPr>
          <w:p w14:paraId="26ED388D" w14:textId="77777777" w:rsidR="00F830DA" w:rsidRPr="000A2B65" w:rsidRDefault="00F830DA" w:rsidP="00D76EBF">
            <w:pPr>
              <w:pStyle w:val="TAL"/>
              <w:rPr>
                <w:rFonts w:ascii="Times New Roman" w:hAnsi="Times New Roman"/>
                <w:strike/>
                <w:color w:val="FF0000"/>
                <w:lang w:val="en-US" w:eastAsia="zh-CN"/>
              </w:rPr>
            </w:pPr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>Indoor open office – Note 2</w:t>
            </w:r>
          </w:p>
        </w:tc>
      </w:tr>
      <w:tr w:rsidR="00F830DA" w:rsidRPr="00F830DA" w14:paraId="41CE8E44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hideMark/>
          </w:tcPr>
          <w:p w14:paraId="7BAA10D6" w14:textId="77777777" w:rsidR="00F830DA" w:rsidRPr="000A2B65" w:rsidRDefault="00F830DA" w:rsidP="00D76EBF">
            <w:pPr>
              <w:pStyle w:val="TAL"/>
              <w:rPr>
                <w:rFonts w:ascii="Times New Roman" w:hAnsi="Times New Roman"/>
                <w:strike/>
                <w:color w:val="FF0000"/>
                <w:lang w:val="en-US" w:eastAsia="zh-CN"/>
              </w:rPr>
            </w:pPr>
            <w:proofErr w:type="spellStart"/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>Peneteration</w:t>
            </w:r>
            <w:proofErr w:type="spellEnd"/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 xml:space="preserve"> loss</w:t>
            </w:r>
          </w:p>
        </w:tc>
        <w:tc>
          <w:tcPr>
            <w:tcW w:w="7088" w:type="dxa"/>
            <w:gridSpan w:val="2"/>
            <w:hideMark/>
          </w:tcPr>
          <w:p w14:paraId="4654E47E" w14:textId="77777777" w:rsidR="00F830DA" w:rsidRPr="000A2B65" w:rsidRDefault="00F830DA" w:rsidP="00D76EBF">
            <w:pPr>
              <w:pStyle w:val="TAL"/>
              <w:rPr>
                <w:rFonts w:ascii="Times New Roman" w:hAnsi="Times New Roman"/>
                <w:strike/>
                <w:color w:val="FF0000"/>
                <w:lang w:val="en-US" w:eastAsia="zh-CN"/>
              </w:rPr>
            </w:pPr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>0dB</w:t>
            </w:r>
          </w:p>
        </w:tc>
      </w:tr>
      <w:tr w:rsidR="00F830DA" w:rsidRPr="00F830DA" w14:paraId="7E720E03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vAlign w:val="center"/>
            <w:hideMark/>
          </w:tcPr>
          <w:p w14:paraId="2C348E09" w14:textId="77777777" w:rsidR="00F830DA" w:rsidRPr="000A2B65" w:rsidRDefault="00F830DA" w:rsidP="00D76EBF">
            <w:pPr>
              <w:pStyle w:val="TAL"/>
              <w:rPr>
                <w:rFonts w:ascii="Times New Roman" w:hAnsi="Times New Roman"/>
                <w:strike/>
                <w:color w:val="FF0000"/>
                <w:lang w:val="en-US" w:eastAsia="zh-CN"/>
              </w:rPr>
            </w:pPr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>Number of floors</w:t>
            </w:r>
          </w:p>
        </w:tc>
        <w:tc>
          <w:tcPr>
            <w:tcW w:w="7088" w:type="dxa"/>
            <w:gridSpan w:val="2"/>
            <w:vAlign w:val="center"/>
            <w:hideMark/>
          </w:tcPr>
          <w:p w14:paraId="7739C61C" w14:textId="77777777" w:rsidR="00F830DA" w:rsidRPr="000A2B65" w:rsidRDefault="00F830DA" w:rsidP="00D76EBF">
            <w:pPr>
              <w:pStyle w:val="TAL"/>
              <w:rPr>
                <w:rFonts w:ascii="Times New Roman" w:hAnsi="Times New Roman"/>
                <w:strike/>
                <w:color w:val="FF0000"/>
                <w:lang w:val="en-US" w:eastAsia="zh-CN"/>
              </w:rPr>
            </w:pPr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>1</w:t>
            </w:r>
          </w:p>
        </w:tc>
      </w:tr>
      <w:tr w:rsidR="00F830DA" w:rsidRPr="00F830DA" w14:paraId="5B59CF86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vAlign w:val="center"/>
          </w:tcPr>
          <w:p w14:paraId="78909461" w14:textId="77777777" w:rsidR="00F830DA" w:rsidRPr="00DB51B2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DB51B2">
              <w:rPr>
                <w:rFonts w:ascii="Times New Roman" w:hAnsi="Times New Roman"/>
                <w:lang w:val="en-US" w:eastAsia="zh-CN"/>
              </w:rPr>
              <w:t>UE drop procedure</w:t>
            </w:r>
          </w:p>
        </w:tc>
        <w:tc>
          <w:tcPr>
            <w:tcW w:w="7088" w:type="dxa"/>
            <w:gridSpan w:val="2"/>
            <w:vAlign w:val="center"/>
            <w:hideMark/>
          </w:tcPr>
          <w:p w14:paraId="5D9940DA" w14:textId="77777777" w:rsidR="00F830DA" w:rsidRPr="00DB51B2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DB51B2">
              <w:rPr>
                <w:rFonts w:ascii="Times New Roman" w:hAnsi="Times New Roman"/>
                <w:lang w:val="en-US" w:eastAsia="zh-CN"/>
              </w:rPr>
              <w:t>100% indoor, uniformly distributed over the horizontal area</w:t>
            </w:r>
          </w:p>
        </w:tc>
      </w:tr>
      <w:tr w:rsidR="00F830DA" w:rsidRPr="00F830DA" w14:paraId="6103F929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hideMark/>
          </w:tcPr>
          <w:p w14:paraId="1F7B29D7" w14:textId="77777777" w:rsidR="00F830DA" w:rsidRPr="00DB51B2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DB51B2">
              <w:rPr>
                <w:rFonts w:ascii="Times New Roman" w:hAnsi="Times New Roman"/>
                <w:lang w:val="en-US" w:eastAsia="zh-CN"/>
              </w:rPr>
              <w:t>UE mobility</w:t>
            </w:r>
          </w:p>
        </w:tc>
        <w:tc>
          <w:tcPr>
            <w:tcW w:w="7088" w:type="dxa"/>
            <w:gridSpan w:val="2"/>
            <w:hideMark/>
          </w:tcPr>
          <w:p w14:paraId="5300CEA2" w14:textId="77777777" w:rsidR="00F830DA" w:rsidRPr="00DB51B2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DB51B2">
              <w:rPr>
                <w:rFonts w:ascii="Times New Roman" w:hAnsi="Times New Roman"/>
                <w:lang w:val="en-US" w:eastAsia="zh-CN"/>
              </w:rPr>
              <w:t>3km/h</w:t>
            </w:r>
          </w:p>
        </w:tc>
      </w:tr>
      <w:tr w:rsidR="00F830DA" w:rsidRPr="00F830DA" w14:paraId="60B4ABE6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  <w:hideMark/>
          </w:tcPr>
          <w:p w14:paraId="707A91B4" w14:textId="77777777" w:rsidR="00F830DA" w:rsidRPr="00DB51B2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DB51B2">
              <w:rPr>
                <w:rFonts w:ascii="Times New Roman" w:hAnsi="Times New Roman"/>
                <w:lang w:val="en-US" w:eastAsia="zh-CN"/>
              </w:rPr>
              <w:t>UE antenna height</w:t>
            </w:r>
          </w:p>
        </w:tc>
        <w:tc>
          <w:tcPr>
            <w:tcW w:w="7088" w:type="dxa"/>
            <w:gridSpan w:val="2"/>
            <w:hideMark/>
          </w:tcPr>
          <w:p w14:paraId="2934913D" w14:textId="77777777" w:rsidR="00F830DA" w:rsidRPr="00DB51B2" w:rsidRDefault="00F830DA" w:rsidP="00D76EB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 w:rsidRPr="00DB51B2">
              <w:rPr>
                <w:rFonts w:ascii="Times New Roman" w:eastAsia="Malgun Gothic" w:hAnsi="Times New Roman"/>
                <w:lang w:val="en-US"/>
              </w:rPr>
              <w:t>1.5m</w:t>
            </w:r>
          </w:p>
        </w:tc>
      </w:tr>
      <w:tr w:rsidR="00F830DA" w:rsidRPr="00F830DA" w14:paraId="77E05508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</w:tcPr>
          <w:p w14:paraId="0E336F20" w14:textId="77777777" w:rsidR="00F830DA" w:rsidRPr="00DB51B2" w:rsidRDefault="00F830DA" w:rsidP="00D76EBF">
            <w:pPr>
              <w:pStyle w:val="TAL"/>
              <w:rPr>
                <w:rFonts w:ascii="Times New Roman" w:hAnsi="Times New Roman"/>
                <w:lang w:val="fr-FR" w:eastAsia="zh-CN"/>
              </w:rPr>
            </w:pPr>
            <w:r w:rsidRPr="00DB51B2">
              <w:rPr>
                <w:rFonts w:ascii="Times New Roman" w:hAnsi="Times New Roman"/>
                <w:lang w:val="fr-FR" w:eastAsia="zh-CN"/>
              </w:rPr>
              <w:t xml:space="preserve">Min </w:t>
            </w:r>
            <w:proofErr w:type="spellStart"/>
            <w:r w:rsidRPr="00DB51B2">
              <w:rPr>
                <w:rFonts w:ascii="Times New Roman" w:hAnsi="Times New Roman"/>
                <w:lang w:val="fr-FR" w:eastAsia="zh-CN"/>
              </w:rPr>
              <w:t>gNB</w:t>
            </w:r>
            <w:proofErr w:type="spellEnd"/>
            <w:r w:rsidRPr="00DB51B2">
              <w:rPr>
                <w:rFonts w:ascii="Times New Roman" w:hAnsi="Times New Roman"/>
                <w:lang w:val="fr-FR" w:eastAsia="zh-CN"/>
              </w:rPr>
              <w:t>-UE distance (2D), m</w:t>
            </w:r>
          </w:p>
        </w:tc>
        <w:tc>
          <w:tcPr>
            <w:tcW w:w="7088" w:type="dxa"/>
            <w:gridSpan w:val="2"/>
          </w:tcPr>
          <w:p w14:paraId="663AC68F" w14:textId="77777777" w:rsidR="00F830DA" w:rsidRPr="00DB51B2" w:rsidRDefault="00F830DA" w:rsidP="00D76EBF">
            <w:pPr>
              <w:pStyle w:val="TAL"/>
              <w:rPr>
                <w:rFonts w:ascii="Times New Roman" w:eastAsia="Malgun Gothic" w:hAnsi="Times New Roman"/>
                <w:lang w:val="en-US"/>
              </w:rPr>
            </w:pPr>
            <w:r w:rsidRPr="00DB51B2">
              <w:rPr>
                <w:rFonts w:ascii="Times New Roman" w:eastAsia="Malgun Gothic" w:hAnsi="Times New Roman"/>
                <w:lang w:val="en-US"/>
              </w:rPr>
              <w:t>0m</w:t>
            </w:r>
          </w:p>
        </w:tc>
      </w:tr>
      <w:tr w:rsidR="00F830DA" w:rsidRPr="00F830DA" w14:paraId="04639D0C" w14:textId="77777777" w:rsidTr="007B5B0E">
        <w:trPr>
          <w:gridAfter w:val="1"/>
          <w:wAfter w:w="44" w:type="dxa"/>
        </w:trPr>
        <w:tc>
          <w:tcPr>
            <w:tcW w:w="2835" w:type="dxa"/>
            <w:gridSpan w:val="2"/>
          </w:tcPr>
          <w:p w14:paraId="742B021F" w14:textId="77777777" w:rsidR="00F830DA" w:rsidRPr="000A2B65" w:rsidRDefault="00F830DA" w:rsidP="00D76EBF">
            <w:pPr>
              <w:pStyle w:val="TAL"/>
              <w:rPr>
                <w:rFonts w:ascii="Times New Roman" w:hAnsi="Times New Roman"/>
                <w:strike/>
                <w:color w:val="FF0000"/>
                <w:lang w:val="en-US" w:eastAsia="zh-CN"/>
              </w:rPr>
            </w:pPr>
            <w:proofErr w:type="spellStart"/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>gNB</w:t>
            </w:r>
            <w:proofErr w:type="spellEnd"/>
            <w:r w:rsidRPr="000A2B65">
              <w:rPr>
                <w:rFonts w:ascii="Times New Roman" w:hAnsi="Times New Roman"/>
                <w:strike/>
                <w:color w:val="FF0000"/>
                <w:lang w:val="en-US" w:eastAsia="zh-CN"/>
              </w:rPr>
              <w:t xml:space="preserve"> antenna height</w:t>
            </w:r>
          </w:p>
        </w:tc>
        <w:tc>
          <w:tcPr>
            <w:tcW w:w="7088" w:type="dxa"/>
            <w:gridSpan w:val="2"/>
          </w:tcPr>
          <w:p w14:paraId="30FD66F5" w14:textId="77777777" w:rsidR="00F830DA" w:rsidRPr="000A2B65" w:rsidRDefault="00F830DA" w:rsidP="00D76EBF">
            <w:pPr>
              <w:pStyle w:val="TAL"/>
              <w:rPr>
                <w:rFonts w:ascii="Times New Roman" w:eastAsia="Malgun Gothic" w:hAnsi="Times New Roman"/>
                <w:strike/>
                <w:color w:val="FF0000"/>
                <w:lang w:val="en-US"/>
              </w:rPr>
            </w:pPr>
            <w:r w:rsidRPr="000A2B65">
              <w:rPr>
                <w:rFonts w:ascii="Times New Roman" w:eastAsia="Malgun Gothic" w:hAnsi="Times New Roman"/>
                <w:strike/>
                <w:color w:val="FF0000"/>
                <w:lang w:val="en-US"/>
              </w:rPr>
              <w:t>3m</w:t>
            </w:r>
          </w:p>
        </w:tc>
      </w:tr>
      <w:tr w:rsidR="00545A0E" w:rsidRPr="00C915CF" w14:paraId="3280940F" w14:textId="77777777" w:rsidTr="007B5B0E">
        <w:tblPrEx>
          <w:jc w:val="center"/>
          <w:tblLook w:val="04A0" w:firstRow="1" w:lastRow="0" w:firstColumn="1" w:lastColumn="0" w:noHBand="0" w:noVBand="1"/>
        </w:tblPrEx>
        <w:trPr>
          <w:cantSplit/>
          <w:trHeight w:val="109"/>
          <w:jc w:val="center"/>
        </w:trPr>
        <w:tc>
          <w:tcPr>
            <w:tcW w:w="846" w:type="dxa"/>
            <w:vMerge w:val="restart"/>
            <w:shd w:val="clear" w:color="auto" w:fill="auto"/>
          </w:tcPr>
          <w:p w14:paraId="7C8C993E" w14:textId="77777777" w:rsidR="00545A0E" w:rsidRPr="00DB51B2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t>3-sector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8DFCF18" w14:textId="77777777" w:rsidR="00545A0E" w:rsidRPr="00DB51B2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t>Antenna element vertical radiation pattern (dB)</w:t>
            </w:r>
          </w:p>
        </w:tc>
        <w:tc>
          <w:tcPr>
            <w:tcW w:w="7132" w:type="dxa"/>
            <w:gridSpan w:val="3"/>
            <w:vAlign w:val="center"/>
          </w:tcPr>
          <w:p w14:paraId="7D189106" w14:textId="77777777" w:rsidR="00545A0E" w:rsidRPr="00DB51B2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object w:dxaOrig="5539" w:dyaOrig="859" w14:anchorId="188DA515">
                <v:shape id="_x0000_i1029" type="#_x0000_t75" style="width:276.9pt;height:42.65pt" o:ole="">
                  <v:imagedata r:id="rId16" o:title=""/>
                </v:shape>
                <o:OLEObject Type="Embed" ProgID="Equation.3" ShapeID="_x0000_i1029" DrawAspect="Content" ObjectID="_1651098190" r:id="rId17"/>
              </w:object>
            </w:r>
          </w:p>
        </w:tc>
      </w:tr>
      <w:tr w:rsidR="00545A0E" w:rsidRPr="00C915CF" w:rsidDel="00EF59FE" w14:paraId="1F80A207" w14:textId="77777777" w:rsidTr="007B5B0E">
        <w:tblPrEx>
          <w:jc w:val="center"/>
          <w:tblLook w:val="04A0" w:firstRow="1" w:lastRow="0" w:firstColumn="1" w:lastColumn="0" w:noHBand="0" w:noVBand="1"/>
        </w:tblPrEx>
        <w:trPr>
          <w:cantSplit/>
          <w:trHeight w:val="95"/>
          <w:jc w:val="center"/>
        </w:trPr>
        <w:tc>
          <w:tcPr>
            <w:tcW w:w="846" w:type="dxa"/>
            <w:vMerge/>
            <w:shd w:val="clear" w:color="auto" w:fill="auto"/>
          </w:tcPr>
          <w:p w14:paraId="09BCC71D" w14:textId="77777777" w:rsidR="00545A0E" w:rsidRPr="00DB51B2" w:rsidDel="00EF59FE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2A2F57D6" w14:textId="77777777" w:rsidR="00545A0E" w:rsidRPr="00DB51B2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t>Antenna element horizontal radiation pattern (dB)</w:t>
            </w:r>
          </w:p>
        </w:tc>
        <w:tc>
          <w:tcPr>
            <w:tcW w:w="7132" w:type="dxa"/>
            <w:gridSpan w:val="3"/>
            <w:vAlign w:val="center"/>
          </w:tcPr>
          <w:p w14:paraId="75497E56" w14:textId="77777777" w:rsidR="00545A0E" w:rsidRPr="00DB51B2" w:rsidDel="00EF59FE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object w:dxaOrig="4840" w:dyaOrig="840" w14:anchorId="0D02E30F">
                <v:shape id="_x0000_i1030" type="#_x0000_t75" style="width:242.05pt;height:42.1pt" o:ole="">
                  <v:imagedata r:id="rId18" o:title=""/>
                </v:shape>
                <o:OLEObject Type="Embed" ProgID="Equation.3" ShapeID="_x0000_i1030" DrawAspect="Content" ObjectID="_1651098191" r:id="rId19"/>
              </w:object>
            </w:r>
          </w:p>
        </w:tc>
      </w:tr>
      <w:tr w:rsidR="00545A0E" w:rsidRPr="00C915CF" w:rsidDel="00EF59FE" w14:paraId="2398393D" w14:textId="77777777" w:rsidTr="007B5B0E">
        <w:tblPrEx>
          <w:jc w:val="center"/>
          <w:tblLook w:val="04A0" w:firstRow="1" w:lastRow="0" w:firstColumn="1" w:lastColumn="0" w:noHBand="0" w:noVBand="1"/>
        </w:tblPrEx>
        <w:trPr>
          <w:cantSplit/>
          <w:trHeight w:val="95"/>
          <w:jc w:val="center"/>
        </w:trPr>
        <w:tc>
          <w:tcPr>
            <w:tcW w:w="846" w:type="dxa"/>
            <w:vMerge/>
            <w:shd w:val="clear" w:color="auto" w:fill="auto"/>
          </w:tcPr>
          <w:p w14:paraId="24D4B8E4" w14:textId="77777777" w:rsidR="00545A0E" w:rsidRPr="00DB51B2" w:rsidDel="00EF59FE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0FC5CE36" w14:textId="77777777" w:rsidR="00545A0E" w:rsidRPr="00DB51B2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t>Combining method for 3D antenna element pattern (dB)</w:t>
            </w:r>
          </w:p>
        </w:tc>
        <w:tc>
          <w:tcPr>
            <w:tcW w:w="7132" w:type="dxa"/>
            <w:gridSpan w:val="3"/>
            <w:vAlign w:val="center"/>
          </w:tcPr>
          <w:p w14:paraId="328496C1" w14:textId="77777777" w:rsidR="00545A0E" w:rsidRPr="00DB51B2" w:rsidDel="00EF59FE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object w:dxaOrig="4140" w:dyaOrig="340" w14:anchorId="42CD746A">
                <v:shape id="_x0000_i1031" type="#_x0000_t75" style="width:207.15pt;height:16.6pt" o:ole="">
                  <v:imagedata r:id="rId20" o:title=""/>
                </v:shape>
                <o:OLEObject Type="Embed" ProgID="Equation.3" ShapeID="_x0000_i1031" DrawAspect="Content" ObjectID="_1651098192" r:id="rId21"/>
              </w:object>
            </w:r>
          </w:p>
        </w:tc>
      </w:tr>
      <w:tr w:rsidR="00545A0E" w:rsidRPr="00C915CF" w:rsidDel="00EF59FE" w14:paraId="17A2A723" w14:textId="77777777" w:rsidTr="007B5B0E">
        <w:tblPrEx>
          <w:jc w:val="center"/>
          <w:tblLook w:val="04A0" w:firstRow="1" w:lastRow="0" w:firstColumn="1" w:lastColumn="0" w:noHBand="0" w:noVBand="1"/>
        </w:tblPrEx>
        <w:trPr>
          <w:cantSplit/>
          <w:trHeight w:val="279"/>
          <w:jc w:val="center"/>
        </w:trPr>
        <w:tc>
          <w:tcPr>
            <w:tcW w:w="846" w:type="dxa"/>
            <w:vMerge/>
            <w:shd w:val="clear" w:color="auto" w:fill="auto"/>
          </w:tcPr>
          <w:p w14:paraId="21D8ABCF" w14:textId="77777777" w:rsidR="00545A0E" w:rsidRPr="00DB51B2" w:rsidDel="00EF59FE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1043E517" w14:textId="77777777" w:rsidR="00545A0E" w:rsidRPr="00DB51B2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t xml:space="preserve">Maximum directional gain of an antenna element </w:t>
            </w:r>
            <w:proofErr w:type="spellStart"/>
            <w:proofErr w:type="gramStart"/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t>GE,max</w:t>
            </w:r>
            <w:proofErr w:type="spellEnd"/>
            <w:proofErr w:type="gramEnd"/>
          </w:p>
        </w:tc>
        <w:tc>
          <w:tcPr>
            <w:tcW w:w="7132" w:type="dxa"/>
            <w:gridSpan w:val="3"/>
          </w:tcPr>
          <w:p w14:paraId="17B8625F" w14:textId="77777777" w:rsidR="00545A0E" w:rsidRPr="00DB51B2" w:rsidDel="00EF59FE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t>8dBi</w:t>
            </w:r>
          </w:p>
        </w:tc>
      </w:tr>
      <w:tr w:rsidR="00545A0E" w:rsidRPr="00C915CF" w:rsidDel="00EF59FE" w14:paraId="5A1303C9" w14:textId="77777777" w:rsidTr="007B5B0E">
        <w:tblPrEx>
          <w:jc w:val="center"/>
          <w:tblLook w:val="04A0" w:firstRow="1" w:lastRow="0" w:firstColumn="1" w:lastColumn="0" w:noHBand="0" w:noVBand="1"/>
        </w:tblPrEx>
        <w:trPr>
          <w:cantSplit/>
          <w:trHeight w:val="98"/>
          <w:jc w:val="center"/>
        </w:trPr>
        <w:tc>
          <w:tcPr>
            <w:tcW w:w="846" w:type="dxa"/>
            <w:vMerge/>
            <w:shd w:val="clear" w:color="auto" w:fill="auto"/>
          </w:tcPr>
          <w:p w14:paraId="55F2AE46" w14:textId="77777777" w:rsidR="00545A0E" w:rsidRPr="00DB51B2" w:rsidDel="00EF59FE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5A1494FC" w14:textId="77777777" w:rsidR="00545A0E" w:rsidRPr="00DB51B2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t>Electric tilting</w:t>
            </w:r>
          </w:p>
        </w:tc>
        <w:tc>
          <w:tcPr>
            <w:tcW w:w="7132" w:type="dxa"/>
            <w:gridSpan w:val="3"/>
          </w:tcPr>
          <w:p w14:paraId="62A4746A" w14:textId="77777777" w:rsidR="00545A0E" w:rsidRPr="00DB51B2" w:rsidDel="00EF59FE" w:rsidRDefault="00545A0E" w:rsidP="00D76EBF">
            <w:pPr>
              <w:pStyle w:val="TAL"/>
              <w:rPr>
                <w:rFonts w:ascii="Times New Roman" w:hAnsi="Times New Roman"/>
                <w:color w:val="FF0000"/>
                <w:lang w:val="en-US" w:eastAsia="zh-CN"/>
              </w:rPr>
            </w:pPr>
            <w:r w:rsidRPr="00DB51B2">
              <w:rPr>
                <w:rFonts w:ascii="Times New Roman" w:hAnsi="Times New Roman"/>
                <w:color w:val="FF0000"/>
                <w:lang w:val="en-US" w:eastAsia="zh-CN"/>
              </w:rPr>
              <w:t xml:space="preserve">110 degree </w:t>
            </w:r>
          </w:p>
        </w:tc>
      </w:tr>
      <w:tr w:rsidR="00545A0E" w:rsidRPr="00C915CF" w:rsidDel="00EF59FE" w14:paraId="5DC90E09" w14:textId="77777777" w:rsidTr="007B5B0E">
        <w:tblPrEx>
          <w:jc w:val="center"/>
          <w:tblLook w:val="04A0" w:firstRow="1" w:lastRow="0" w:firstColumn="1" w:lastColumn="0" w:noHBand="0" w:noVBand="1"/>
        </w:tblPrEx>
        <w:trPr>
          <w:cantSplit/>
          <w:trHeight w:val="80"/>
          <w:jc w:val="center"/>
        </w:trPr>
        <w:tc>
          <w:tcPr>
            <w:tcW w:w="9967" w:type="dxa"/>
            <w:gridSpan w:val="5"/>
            <w:shd w:val="clear" w:color="auto" w:fill="auto"/>
          </w:tcPr>
          <w:p w14:paraId="26852AD6" w14:textId="0ED1F52A" w:rsidR="00545A0E" w:rsidRPr="007B5B0E" w:rsidRDefault="00545A0E" w:rsidP="007B5B0E">
            <w:pPr>
              <w:pStyle w:val="TH"/>
              <w:spacing w:before="0" w:after="0"/>
              <w:jc w:val="left"/>
              <w:rPr>
                <w:rFonts w:ascii="Times New Roman" w:eastAsia="Times New Roman" w:hAnsi="Times New Roman"/>
                <w:b w:val="0"/>
                <w:sz w:val="18"/>
                <w:lang w:val="en-US" w:eastAsia="zh-CN"/>
              </w:rPr>
            </w:pPr>
            <w:r w:rsidRPr="007B5B0E">
              <w:rPr>
                <w:rFonts w:ascii="Times New Roman" w:eastAsia="Times New Roman" w:hAnsi="Times New Roman"/>
                <w:b w:val="0"/>
                <w:sz w:val="18"/>
                <w:lang w:val="en-US" w:eastAsia="zh-CN"/>
              </w:rPr>
              <w:t>Note 1:</w:t>
            </w:r>
            <w:r w:rsidRPr="007B5B0E">
              <w:rPr>
                <w:rFonts w:ascii="Times New Roman" w:eastAsia="Times New Roman" w:hAnsi="Times New Roman"/>
                <w:b w:val="0"/>
                <w:sz w:val="18"/>
                <w:lang w:val="en-US" w:eastAsia="zh-CN"/>
              </w:rPr>
              <w:tab/>
              <w:t>According to 3GPP TR 38.802</w:t>
            </w:r>
            <w:r w:rsidR="007B5B0E" w:rsidRPr="007B5B0E">
              <w:rPr>
                <w:rFonts w:ascii="Times New Roman" w:eastAsia="Times New Roman" w:hAnsi="Times New Roman"/>
                <w:b w:val="0"/>
                <w:sz w:val="18"/>
                <w:lang w:val="en-US" w:eastAsia="zh-CN"/>
              </w:rPr>
              <w:t xml:space="preserve"> </w:t>
            </w:r>
            <w:r w:rsidR="007B5B0E" w:rsidRPr="00DB51B2">
              <w:rPr>
                <w:rFonts w:ascii="Times New Roman" w:eastAsia="Times New Roman" w:hAnsi="Times New Roman"/>
                <w:b w:val="0"/>
                <w:color w:val="FF0000"/>
                <w:sz w:val="18"/>
                <w:lang w:val="en-US" w:eastAsia="zh-CN"/>
              </w:rPr>
              <w:t>(Table A.2</w:t>
            </w:r>
            <w:r w:rsidR="007B5B0E" w:rsidRPr="00DB51B2">
              <w:rPr>
                <w:rFonts w:ascii="Times New Roman" w:eastAsia="Times New Roman" w:hAnsi="Times New Roman" w:hint="eastAsia"/>
                <w:b w:val="0"/>
                <w:color w:val="FF0000"/>
                <w:sz w:val="18"/>
                <w:lang w:val="en-US" w:eastAsia="zh-CN"/>
              </w:rPr>
              <w:t>.1</w:t>
            </w:r>
            <w:r w:rsidR="007B5B0E" w:rsidRPr="00DB51B2">
              <w:rPr>
                <w:rFonts w:ascii="Times New Roman" w:eastAsia="Times New Roman" w:hAnsi="Times New Roman"/>
                <w:b w:val="0"/>
                <w:color w:val="FF0000"/>
                <w:sz w:val="18"/>
                <w:lang w:val="en-US" w:eastAsia="zh-CN"/>
              </w:rPr>
              <w:t>-</w:t>
            </w:r>
            <w:r w:rsidR="007B5B0E" w:rsidRPr="00DB51B2">
              <w:rPr>
                <w:rFonts w:ascii="Times New Roman" w:eastAsia="Times New Roman" w:hAnsi="Times New Roman" w:hint="eastAsia"/>
                <w:b w:val="0"/>
                <w:color w:val="FF0000"/>
                <w:sz w:val="18"/>
                <w:lang w:val="en-US" w:eastAsia="zh-CN"/>
              </w:rPr>
              <w:t>7: Indoor BS</w:t>
            </w:r>
            <w:r w:rsidR="007B5B0E" w:rsidRPr="00DB51B2">
              <w:rPr>
                <w:rFonts w:ascii="Times New Roman" w:eastAsia="Times New Roman" w:hAnsi="Times New Roman"/>
                <w:b w:val="0"/>
                <w:color w:val="FF0000"/>
                <w:sz w:val="18"/>
                <w:lang w:val="en-US" w:eastAsia="zh-CN"/>
              </w:rPr>
              <w:t xml:space="preserve"> antenna radiation pattern</w:t>
            </w:r>
            <w:r w:rsidR="007B5B0E" w:rsidRPr="00DB51B2">
              <w:rPr>
                <w:rFonts w:ascii="Times New Roman" w:eastAsia="Times New Roman" w:hAnsi="Times New Roman" w:hint="eastAsia"/>
                <w:b w:val="0"/>
                <w:color w:val="FF0000"/>
                <w:sz w:val="18"/>
                <w:lang w:val="en-US" w:eastAsia="zh-CN"/>
              </w:rPr>
              <w:t xml:space="preserve"> </w:t>
            </w:r>
            <w:r w:rsidR="007B5B0E" w:rsidRPr="00DB51B2">
              <w:rPr>
                <w:rFonts w:ascii="Times New Roman" w:eastAsia="Times New Roman" w:hAnsi="Times New Roman"/>
                <w:b w:val="0"/>
                <w:color w:val="FF0000"/>
                <w:sz w:val="18"/>
                <w:lang w:val="en-US" w:eastAsia="zh-CN"/>
              </w:rPr>
              <w:t>for above 6GHz)</w:t>
            </w:r>
            <w:r w:rsidR="00DB51B2" w:rsidRPr="00DB51B2">
              <w:rPr>
                <w:rFonts w:ascii="Times New Roman" w:eastAsia="Times New Roman" w:hAnsi="Times New Roman"/>
                <w:b w:val="0"/>
                <w:color w:val="FF0000"/>
                <w:sz w:val="18"/>
                <w:lang w:val="en-US" w:eastAsia="zh-CN"/>
              </w:rPr>
              <w:t xml:space="preserve"> – reproduced above for 3-sector case</w:t>
            </w:r>
          </w:p>
        </w:tc>
      </w:tr>
    </w:tbl>
    <w:p w14:paraId="052C5540" w14:textId="77777777" w:rsidR="00F830DA" w:rsidRDefault="00F830DA" w:rsidP="003C3E3A">
      <w:pPr>
        <w:pStyle w:val="3GPPText"/>
      </w:pPr>
    </w:p>
    <w:p w14:paraId="10CF33E5" w14:textId="77777777" w:rsidR="003C3E3A" w:rsidRPr="00995D2D" w:rsidRDefault="003C3E3A" w:rsidP="003C3E3A">
      <w:pPr>
        <w:pStyle w:val="3GPPText"/>
        <w:numPr>
          <w:ilvl w:val="0"/>
          <w:numId w:val="25"/>
        </w:numPr>
        <w:rPr>
          <w:lang w:val="en-GB"/>
        </w:rPr>
      </w:pPr>
    </w:p>
    <w:p w14:paraId="7806A224" w14:textId="5E789B62" w:rsidR="007B5B0E" w:rsidRDefault="003C3E3A" w:rsidP="003C3E3A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 xml:space="preserve">Reuse </w:t>
      </w:r>
      <w:r w:rsidR="000B31E7">
        <w:rPr>
          <w:b/>
          <w:bCs/>
          <w:lang w:val="en-GB"/>
        </w:rPr>
        <w:t xml:space="preserve">common system </w:t>
      </w:r>
      <w:r>
        <w:rPr>
          <w:b/>
          <w:bCs/>
          <w:lang w:val="en-GB"/>
        </w:rPr>
        <w:t xml:space="preserve">parameters </w:t>
      </w:r>
      <w:r w:rsidR="000B31E7">
        <w:rPr>
          <w:b/>
          <w:bCs/>
          <w:lang w:val="en-GB"/>
        </w:rPr>
        <w:t xml:space="preserve">as </w:t>
      </w:r>
      <w:r>
        <w:rPr>
          <w:b/>
          <w:bCs/>
          <w:lang w:val="en-GB"/>
        </w:rPr>
        <w:t xml:space="preserve">provided in </w:t>
      </w:r>
      <w:r w:rsidR="000B31E7">
        <w:rPr>
          <w:b/>
          <w:bCs/>
          <w:lang w:val="en-GB"/>
        </w:rPr>
        <w:fldChar w:fldCharType="begin"/>
      </w:r>
      <w:r w:rsidR="000B31E7">
        <w:rPr>
          <w:b/>
          <w:bCs/>
          <w:lang w:val="en-GB"/>
        </w:rPr>
        <w:instrText xml:space="preserve"> REF _Ref39843794 \h  \* MERGEFORMAT </w:instrText>
      </w:r>
      <w:r w:rsidR="000B31E7">
        <w:rPr>
          <w:b/>
          <w:bCs/>
          <w:lang w:val="en-GB"/>
        </w:rPr>
      </w:r>
      <w:r w:rsidR="000B31E7">
        <w:rPr>
          <w:b/>
          <w:bCs/>
          <w:lang w:val="en-GB"/>
        </w:rPr>
        <w:fldChar w:fldCharType="separate"/>
      </w:r>
      <w:r w:rsidR="0013545A" w:rsidRPr="0013545A">
        <w:rPr>
          <w:b/>
          <w:bCs/>
          <w:lang w:val="en-GB"/>
        </w:rPr>
        <w:t>Table 1</w:t>
      </w:r>
      <w:r w:rsidR="000B31E7">
        <w:rPr>
          <w:b/>
          <w:bCs/>
          <w:lang w:val="en-GB"/>
        </w:rPr>
        <w:fldChar w:fldCharType="end"/>
      </w:r>
      <w:r w:rsidR="000B31E7">
        <w:rPr>
          <w:b/>
          <w:bCs/>
          <w:lang w:val="en-GB"/>
        </w:rPr>
        <w:t xml:space="preserve"> </w:t>
      </w:r>
      <w:r w:rsidR="007B5B0E">
        <w:rPr>
          <w:b/>
          <w:bCs/>
          <w:lang w:val="en-GB"/>
        </w:rPr>
        <w:t>for NR Positioning evaluations in Rel-17 with the following minor changes relative to the 3GPP TR 38.855</w:t>
      </w:r>
    </w:p>
    <w:p w14:paraId="318749FF" w14:textId="77777777" w:rsidR="007B5B0E" w:rsidRDefault="007B5B0E" w:rsidP="007B5B0E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t>FR1: Keep only 4GHz carrier, 100MHz BW and 30kHz SCS</w:t>
      </w:r>
    </w:p>
    <w:p w14:paraId="2E2E8C7C" w14:textId="77777777" w:rsidR="007B5B0E" w:rsidRDefault="007B5B0E" w:rsidP="007B5B0E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t>FR2: Keep only 400MHz BW and 120kHz SCS</w:t>
      </w:r>
    </w:p>
    <w:p w14:paraId="4AD04A83" w14:textId="5B418605" w:rsidR="007B5B0E" w:rsidRDefault="007B5B0E" w:rsidP="007B5B0E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Reuse UE antenna model </w:t>
      </w:r>
      <w:r w:rsidR="00AF5661">
        <w:rPr>
          <w:b/>
          <w:bCs/>
          <w:lang w:val="en-GB"/>
        </w:rPr>
        <w:t xml:space="preserve">from </w:t>
      </w:r>
      <w:r>
        <w:rPr>
          <w:b/>
          <w:bCs/>
          <w:lang w:val="en-GB"/>
        </w:rPr>
        <w:t>the 3GPP TR 38.855</w:t>
      </w:r>
      <w:r w:rsidR="00AF5661">
        <w:rPr>
          <w:b/>
          <w:bCs/>
          <w:lang w:val="en-GB"/>
        </w:rPr>
        <w:t xml:space="preserve"> as defined in </w:t>
      </w:r>
      <w:r w:rsidR="00AF5661">
        <w:rPr>
          <w:b/>
          <w:bCs/>
          <w:lang w:val="en-GB"/>
        </w:rPr>
        <w:fldChar w:fldCharType="begin"/>
      </w:r>
      <w:r w:rsidR="00AF5661">
        <w:rPr>
          <w:b/>
          <w:bCs/>
          <w:lang w:val="en-GB"/>
        </w:rPr>
        <w:instrText xml:space="preserve"> REF _Ref39843794 \h  \* MERGEFORMAT </w:instrText>
      </w:r>
      <w:r w:rsidR="00AF5661">
        <w:rPr>
          <w:b/>
          <w:bCs/>
          <w:lang w:val="en-GB"/>
        </w:rPr>
      </w:r>
      <w:r w:rsidR="00AF5661">
        <w:rPr>
          <w:b/>
          <w:bCs/>
          <w:lang w:val="en-GB"/>
        </w:rPr>
        <w:fldChar w:fldCharType="separate"/>
      </w:r>
      <w:r w:rsidR="0013545A" w:rsidRPr="0013545A">
        <w:rPr>
          <w:b/>
          <w:bCs/>
          <w:lang w:val="en-GB"/>
        </w:rPr>
        <w:t>Table 1</w:t>
      </w:r>
      <w:r w:rsidR="00AF5661">
        <w:rPr>
          <w:b/>
          <w:bCs/>
          <w:lang w:val="en-GB"/>
        </w:rPr>
        <w:fldChar w:fldCharType="end"/>
      </w:r>
      <w:r w:rsidR="00AF5661">
        <w:rPr>
          <w:b/>
          <w:bCs/>
          <w:lang w:val="en-GB"/>
        </w:rPr>
        <w:t xml:space="preserve"> for FR1 and </w:t>
      </w:r>
      <w:r w:rsidR="00AF5661">
        <w:rPr>
          <w:b/>
          <w:bCs/>
          <w:lang w:val="en-GB"/>
        </w:rPr>
        <w:fldChar w:fldCharType="begin"/>
      </w:r>
      <w:r w:rsidR="00AF5661">
        <w:rPr>
          <w:b/>
          <w:bCs/>
          <w:lang w:val="en-GB"/>
        </w:rPr>
        <w:instrText xml:space="preserve"> REF _Ref39843796 \h  \* MERGEFORMAT </w:instrText>
      </w:r>
      <w:r w:rsidR="00AF5661">
        <w:rPr>
          <w:b/>
          <w:bCs/>
          <w:lang w:val="en-GB"/>
        </w:rPr>
      </w:r>
      <w:r w:rsidR="00AF5661">
        <w:rPr>
          <w:b/>
          <w:bCs/>
          <w:lang w:val="en-GB"/>
        </w:rPr>
        <w:fldChar w:fldCharType="separate"/>
      </w:r>
      <w:r w:rsidR="0013545A" w:rsidRPr="0013545A">
        <w:rPr>
          <w:b/>
          <w:bCs/>
          <w:lang w:val="en-GB"/>
        </w:rPr>
        <w:t>Table 2</w:t>
      </w:r>
      <w:r w:rsidR="00AF5661">
        <w:rPr>
          <w:b/>
          <w:bCs/>
          <w:lang w:val="en-GB"/>
        </w:rPr>
        <w:fldChar w:fldCharType="end"/>
      </w:r>
      <w:r w:rsidR="00AF5661">
        <w:rPr>
          <w:b/>
          <w:bCs/>
          <w:lang w:val="en-GB"/>
        </w:rPr>
        <w:t xml:space="preserve"> for FR2</w:t>
      </w:r>
    </w:p>
    <w:p w14:paraId="33C758C9" w14:textId="6338732C" w:rsidR="00F71856" w:rsidRPr="00AF5661" w:rsidRDefault="007B5B0E" w:rsidP="00D76EBF">
      <w:pPr>
        <w:pStyle w:val="3GPPText"/>
        <w:numPr>
          <w:ilvl w:val="1"/>
          <w:numId w:val="25"/>
        </w:numPr>
        <w:rPr>
          <w:lang w:val="en-GB"/>
        </w:rPr>
      </w:pPr>
      <w:r w:rsidRPr="00AF5661">
        <w:rPr>
          <w:b/>
          <w:bCs/>
          <w:lang w:val="en-GB"/>
        </w:rPr>
        <w:t xml:space="preserve">Reuse </w:t>
      </w:r>
      <w:proofErr w:type="spellStart"/>
      <w:r w:rsidRPr="00AF5661">
        <w:rPr>
          <w:b/>
          <w:bCs/>
          <w:lang w:val="en-GB"/>
        </w:rPr>
        <w:t>gNB</w:t>
      </w:r>
      <w:proofErr w:type="spellEnd"/>
      <w:r w:rsidRPr="00AF5661">
        <w:rPr>
          <w:b/>
          <w:bCs/>
          <w:lang w:val="en-GB"/>
        </w:rPr>
        <w:t xml:space="preserve"> antenna model </w:t>
      </w:r>
      <w:r w:rsidR="00AF5661">
        <w:rPr>
          <w:b/>
          <w:bCs/>
          <w:lang w:val="en-GB"/>
        </w:rPr>
        <w:t>corresponding to</w:t>
      </w:r>
      <w:r w:rsidR="00AF5661" w:rsidRPr="00AF5661">
        <w:rPr>
          <w:b/>
          <w:bCs/>
          <w:lang w:val="en-GB"/>
        </w:rPr>
        <w:t xml:space="preserve"> indoor office deployment scenario </w:t>
      </w:r>
      <w:r w:rsidR="00AF5661">
        <w:rPr>
          <w:b/>
          <w:bCs/>
          <w:lang w:val="en-GB"/>
        </w:rPr>
        <w:t xml:space="preserve">in the 3GPP TR 38.855 </w:t>
      </w:r>
      <w:r w:rsidR="00370DF9">
        <w:rPr>
          <w:b/>
          <w:bCs/>
          <w:lang w:val="en-GB"/>
        </w:rPr>
        <w:t xml:space="preserve">and </w:t>
      </w:r>
      <w:r w:rsidR="00370DF9">
        <w:rPr>
          <w:b/>
          <w:bCs/>
        </w:rPr>
        <w:t xml:space="preserve">as </w:t>
      </w:r>
      <w:r w:rsidR="00AF5661" w:rsidRPr="00AF5661">
        <w:rPr>
          <w:b/>
          <w:bCs/>
          <w:lang w:val="en-GB"/>
        </w:rPr>
        <w:t xml:space="preserve">defined </w:t>
      </w:r>
      <w:r w:rsidR="00AF5661">
        <w:rPr>
          <w:b/>
          <w:bCs/>
          <w:lang w:val="en-GB"/>
        </w:rPr>
        <w:t>by</w:t>
      </w:r>
      <w:r w:rsidR="00AF5661" w:rsidRPr="00AF5661">
        <w:rPr>
          <w:b/>
          <w:bCs/>
          <w:lang w:val="en-GB"/>
        </w:rPr>
        <w:t xml:space="preserve"> </w:t>
      </w:r>
      <w:r w:rsidR="00AF5661" w:rsidRPr="00AF5661">
        <w:rPr>
          <w:b/>
          <w:bCs/>
          <w:lang w:val="en-GB"/>
        </w:rPr>
        <w:fldChar w:fldCharType="begin"/>
      </w:r>
      <w:r w:rsidR="00AF5661" w:rsidRPr="00AF5661">
        <w:rPr>
          <w:b/>
          <w:bCs/>
          <w:lang w:val="en-GB"/>
        </w:rPr>
        <w:instrText xml:space="preserve"> REF _Ref39853319 \h  \* MERGEFORMAT </w:instrText>
      </w:r>
      <w:r w:rsidR="00AF5661" w:rsidRPr="00AF5661">
        <w:rPr>
          <w:b/>
          <w:bCs/>
          <w:lang w:val="en-GB"/>
        </w:rPr>
      </w:r>
      <w:r w:rsidR="00AF5661" w:rsidRPr="00AF5661">
        <w:rPr>
          <w:b/>
          <w:bCs/>
          <w:lang w:val="en-GB"/>
        </w:rPr>
        <w:fldChar w:fldCharType="separate"/>
      </w:r>
      <w:r w:rsidR="0013545A" w:rsidRPr="0013545A">
        <w:rPr>
          <w:b/>
          <w:bCs/>
          <w:lang w:val="en-GB"/>
        </w:rPr>
        <w:t>Table 3</w:t>
      </w:r>
      <w:r w:rsidR="00AF5661" w:rsidRPr="00AF5661">
        <w:rPr>
          <w:b/>
          <w:bCs/>
          <w:lang w:val="en-GB"/>
        </w:rPr>
        <w:fldChar w:fldCharType="end"/>
      </w:r>
      <w:r w:rsidR="00370DF9" w:rsidRPr="00370DF9">
        <w:rPr>
          <w:b/>
          <w:bCs/>
        </w:rPr>
        <w:t xml:space="preserve"> </w:t>
      </w:r>
      <w:r w:rsidR="00370DF9">
        <w:rPr>
          <w:b/>
          <w:bCs/>
        </w:rPr>
        <w:t>in this document</w:t>
      </w:r>
    </w:p>
    <w:p w14:paraId="01A5DEA8" w14:textId="77777777" w:rsidR="007B5B0E" w:rsidRDefault="007B5B0E" w:rsidP="000B31E7">
      <w:pPr>
        <w:pStyle w:val="3GPPText"/>
      </w:pPr>
    </w:p>
    <w:p w14:paraId="535B7905" w14:textId="77777777" w:rsidR="00816824" w:rsidRDefault="00C90B26" w:rsidP="00816824">
      <w:pPr>
        <w:pStyle w:val="3GPPH2"/>
        <w:rPr>
          <w:lang w:val="en-US"/>
        </w:rPr>
      </w:pPr>
      <w:bookmarkStart w:id="9" w:name="_Hlk39844959"/>
      <w:r>
        <w:rPr>
          <w:lang w:val="en-US"/>
        </w:rPr>
        <w:t>P</w:t>
      </w:r>
      <w:r w:rsidR="00816824" w:rsidRPr="00790A20">
        <w:rPr>
          <w:lang w:val="en-US"/>
        </w:rPr>
        <w:t xml:space="preserve">arameters </w:t>
      </w:r>
      <w:r>
        <w:rPr>
          <w:lang w:val="en-US"/>
        </w:rPr>
        <w:t>for</w:t>
      </w:r>
      <w:r w:rsidR="00816824">
        <w:rPr>
          <w:lang w:val="en-US"/>
        </w:rPr>
        <w:t xml:space="preserve"> In</w:t>
      </w:r>
      <w:r>
        <w:rPr>
          <w:lang w:val="en-US"/>
        </w:rPr>
        <w:t xml:space="preserve">door </w:t>
      </w:r>
      <w:r w:rsidR="00816824">
        <w:rPr>
          <w:lang w:val="en-US"/>
        </w:rPr>
        <w:t>F</w:t>
      </w:r>
      <w:r>
        <w:rPr>
          <w:lang w:val="en-US"/>
        </w:rPr>
        <w:t>actory</w:t>
      </w:r>
      <w:r w:rsidR="00816824">
        <w:rPr>
          <w:lang w:val="en-US"/>
        </w:rPr>
        <w:t xml:space="preserve"> </w:t>
      </w:r>
      <w:r>
        <w:rPr>
          <w:lang w:val="en-US"/>
        </w:rPr>
        <w:t>S</w:t>
      </w:r>
      <w:r w:rsidR="00816824">
        <w:rPr>
          <w:lang w:val="en-US"/>
        </w:rPr>
        <w:t>cenarios</w:t>
      </w:r>
    </w:p>
    <w:bookmarkEnd w:id="9"/>
    <w:p w14:paraId="773E922D" w14:textId="7595B18D" w:rsidR="000B31E7" w:rsidRPr="007E1061" w:rsidRDefault="000B31E7" w:rsidP="00C90B26">
      <w:pPr>
        <w:pStyle w:val="3GPPText"/>
        <w:rPr>
          <w:lang w:eastAsia="zh-CN"/>
        </w:rPr>
      </w:pPr>
      <w:r w:rsidRPr="007E1061">
        <w:rPr>
          <w:lang w:eastAsia="zh-CN"/>
        </w:rPr>
        <w:t xml:space="preserve">The indoor </w:t>
      </w:r>
      <w:r>
        <w:rPr>
          <w:lang w:eastAsia="zh-CN"/>
        </w:rPr>
        <w:t>factory</w:t>
      </w:r>
      <w:r w:rsidRPr="007E1061">
        <w:rPr>
          <w:lang w:eastAsia="zh-CN"/>
        </w:rPr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 xml:space="preserve">) </w:t>
      </w:r>
      <w:r w:rsidRPr="007E1061">
        <w:rPr>
          <w:lang w:eastAsia="zh-CN"/>
        </w:rPr>
        <w:t>scenario</w:t>
      </w:r>
      <w:r w:rsidR="00370DF9">
        <w:rPr>
          <w:lang w:eastAsia="zh-CN"/>
        </w:rPr>
        <w:t>s</w:t>
      </w:r>
      <w:r w:rsidRPr="007E1061">
        <w:rPr>
          <w:lang w:eastAsia="zh-CN"/>
        </w:rPr>
        <w:t xml:space="preserve"> </w:t>
      </w:r>
      <w:r w:rsidR="00370DF9">
        <w:rPr>
          <w:lang w:eastAsia="zh-CN"/>
        </w:rPr>
        <w:t xml:space="preserve">mainly </w:t>
      </w:r>
      <w:r w:rsidRPr="007E1061">
        <w:rPr>
          <w:lang w:eastAsia="zh-CN"/>
        </w:rPr>
        <w:t xml:space="preserve">focus on factory halls of varying sizes and with varying levels of density of </w:t>
      </w:r>
      <w:r>
        <w:rPr>
          <w:lang w:eastAsia="zh-CN"/>
        </w:rPr>
        <w:t>"</w:t>
      </w:r>
      <w:r w:rsidRPr="007E1061">
        <w:rPr>
          <w:lang w:eastAsia="zh-CN"/>
        </w:rPr>
        <w:t>clutter</w:t>
      </w:r>
      <w:r>
        <w:rPr>
          <w:lang w:eastAsia="zh-CN"/>
        </w:rPr>
        <w:t>"</w:t>
      </w:r>
      <w:r w:rsidRPr="007E1061">
        <w:rPr>
          <w:lang w:eastAsia="zh-CN"/>
        </w:rPr>
        <w:t xml:space="preserve">. </w:t>
      </w:r>
      <w:r>
        <w:rPr>
          <w:lang w:eastAsia="zh-CN"/>
        </w:rPr>
        <w:t xml:space="preserve">Details of the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 xml:space="preserve"> scenario</w:t>
      </w:r>
      <w:r w:rsidR="00370DF9">
        <w:rPr>
          <w:lang w:eastAsia="zh-CN"/>
        </w:rPr>
        <w:t>s</w:t>
      </w:r>
      <w:r>
        <w:rPr>
          <w:lang w:eastAsia="zh-CN"/>
        </w:rPr>
        <w:t xml:space="preserve"> </w:t>
      </w:r>
      <w:r w:rsidR="00370DF9">
        <w:rPr>
          <w:lang w:eastAsia="zh-CN"/>
        </w:rPr>
        <w:t xml:space="preserve">are summarized </w:t>
      </w:r>
      <w:r>
        <w:rPr>
          <w:lang w:eastAsia="zh-CN"/>
        </w:rPr>
        <w:t>in</w:t>
      </w:r>
      <w:r w:rsidR="00C90B26">
        <w:rPr>
          <w:lang w:eastAsia="zh-CN"/>
        </w:rPr>
        <w:t xml:space="preserve"> TR 38.901</w:t>
      </w:r>
      <w:r>
        <w:rPr>
          <w:lang w:eastAsia="zh-CN"/>
        </w:rPr>
        <w:t xml:space="preserve"> </w:t>
      </w:r>
      <w:r w:rsidR="003277EF">
        <w:rPr>
          <w:lang w:eastAsia="zh-CN"/>
        </w:rPr>
        <w:t xml:space="preserve">in </w:t>
      </w:r>
      <w:r>
        <w:rPr>
          <w:lang w:eastAsia="zh-CN"/>
        </w:rPr>
        <w:t>Table 7.2-4</w:t>
      </w:r>
      <w:r w:rsidR="00C90B26">
        <w:rPr>
          <w:lang w:eastAsia="zh-CN"/>
        </w:rPr>
        <w:t xml:space="preserve"> </w:t>
      </w:r>
      <w:r w:rsidR="003277EF">
        <w:rPr>
          <w:lang w:eastAsia="zh-CN"/>
        </w:rPr>
        <w:t>(</w:t>
      </w:r>
      <w:r w:rsidR="003277EF" w:rsidRPr="00147F39">
        <w:rPr>
          <w:rFonts w:hint="eastAsia"/>
          <w:lang w:eastAsia="zh-CN"/>
        </w:rPr>
        <w:t xml:space="preserve">Evaluation parameters for </w:t>
      </w:r>
      <w:proofErr w:type="spellStart"/>
      <w:r w:rsidR="003277EF">
        <w:rPr>
          <w:lang w:eastAsia="zh-CN"/>
        </w:rPr>
        <w:t>InF</w:t>
      </w:r>
      <w:proofErr w:type="spellEnd"/>
      <w:r w:rsidR="003277EF">
        <w:rPr>
          <w:lang w:eastAsia="zh-CN"/>
        </w:rPr>
        <w:t xml:space="preserve">) </w:t>
      </w:r>
      <w:r w:rsidR="00C90B26">
        <w:rPr>
          <w:lang w:eastAsia="zh-CN"/>
        </w:rPr>
        <w:t xml:space="preserve">and </w:t>
      </w:r>
      <w:r w:rsidR="003277EF" w:rsidRPr="00147F39">
        <w:rPr>
          <w:lang w:eastAsia="zh-CN"/>
        </w:rPr>
        <w:t>Table 7.8-</w:t>
      </w:r>
      <w:r w:rsidR="003277EF">
        <w:rPr>
          <w:lang w:eastAsia="zh-CN"/>
        </w:rPr>
        <w:t>7</w:t>
      </w:r>
      <w:r w:rsidR="003277EF" w:rsidRPr="00147F39">
        <w:rPr>
          <w:lang w:eastAsia="zh-CN"/>
        </w:rPr>
        <w:t xml:space="preserve">: </w:t>
      </w:r>
      <w:r w:rsidR="003277EF">
        <w:rPr>
          <w:lang w:eastAsia="zh-CN"/>
        </w:rPr>
        <w:t>(</w:t>
      </w:r>
      <w:r w:rsidR="003277EF" w:rsidRPr="00147F39">
        <w:rPr>
          <w:lang w:eastAsia="zh-CN"/>
        </w:rPr>
        <w:t>Simulation assumptions for large scale calibration</w:t>
      </w:r>
      <w:r w:rsidR="003277EF">
        <w:rPr>
          <w:lang w:eastAsia="zh-CN"/>
        </w:rPr>
        <w:t xml:space="preserve"> for the indoor factory scenario). For convenience, these tables are </w:t>
      </w:r>
      <w:r w:rsidR="00C90B26">
        <w:rPr>
          <w:lang w:eastAsia="zh-CN"/>
        </w:rPr>
        <w:t xml:space="preserve">reproduced here </w:t>
      </w:r>
      <w:r w:rsidR="000974E8">
        <w:rPr>
          <w:lang w:eastAsia="zh-CN"/>
        </w:rPr>
        <w:t xml:space="preserve">in </w:t>
      </w:r>
      <w:r w:rsidR="000974E8">
        <w:rPr>
          <w:lang w:eastAsia="zh-CN"/>
        </w:rPr>
        <w:fldChar w:fldCharType="begin"/>
      </w:r>
      <w:r w:rsidR="000974E8">
        <w:rPr>
          <w:lang w:eastAsia="zh-CN"/>
        </w:rPr>
        <w:instrText xml:space="preserve"> REF _Ref39855877 \h </w:instrText>
      </w:r>
      <w:r w:rsidR="000974E8">
        <w:rPr>
          <w:lang w:eastAsia="zh-CN"/>
        </w:rPr>
      </w:r>
      <w:r w:rsidR="001944CF">
        <w:rPr>
          <w:lang w:eastAsia="zh-CN"/>
        </w:rPr>
        <w:instrText xml:space="preserve"> \* MERGEFORMAT </w:instrText>
      </w:r>
      <w:r w:rsidR="000974E8">
        <w:rPr>
          <w:lang w:eastAsia="zh-CN"/>
        </w:rPr>
        <w:fldChar w:fldCharType="separate"/>
      </w:r>
      <w:r w:rsidR="0013545A">
        <w:rPr>
          <w:lang w:eastAsia="zh-CN"/>
        </w:rPr>
        <w:t>Table 4</w:t>
      </w:r>
      <w:r w:rsidR="000974E8">
        <w:rPr>
          <w:lang w:eastAsia="zh-CN"/>
        </w:rPr>
        <w:fldChar w:fldCharType="end"/>
      </w:r>
      <w:r w:rsidR="000974E8">
        <w:rPr>
          <w:lang w:eastAsia="zh-CN"/>
        </w:rPr>
        <w:t xml:space="preserve"> </w:t>
      </w:r>
      <w:r w:rsidR="003277EF">
        <w:rPr>
          <w:lang w:eastAsia="zh-CN"/>
        </w:rPr>
        <w:t xml:space="preserve">and </w:t>
      </w:r>
      <w:r w:rsidR="001944CF">
        <w:rPr>
          <w:lang w:eastAsia="zh-CN"/>
        </w:rPr>
        <w:fldChar w:fldCharType="begin"/>
      </w:r>
      <w:r w:rsidR="001944CF">
        <w:rPr>
          <w:lang w:eastAsia="zh-CN"/>
        </w:rPr>
        <w:instrText xml:space="preserve"> REF _Ref40485293 \h </w:instrText>
      </w:r>
      <w:r w:rsidR="001944CF">
        <w:rPr>
          <w:lang w:eastAsia="zh-CN"/>
        </w:rPr>
      </w:r>
      <w:r w:rsidR="001944CF">
        <w:rPr>
          <w:lang w:eastAsia="zh-CN"/>
        </w:rPr>
        <w:instrText xml:space="preserve"> \* MERGEFORMAT </w:instrText>
      </w:r>
      <w:r w:rsidR="001944CF">
        <w:rPr>
          <w:lang w:eastAsia="zh-CN"/>
        </w:rPr>
        <w:fldChar w:fldCharType="separate"/>
      </w:r>
      <w:r w:rsidR="0013545A" w:rsidRPr="0013545A">
        <w:rPr>
          <w:lang w:eastAsia="zh-CN"/>
        </w:rPr>
        <w:t>Table 5</w:t>
      </w:r>
      <w:r w:rsidR="001944CF">
        <w:rPr>
          <w:lang w:eastAsia="zh-CN"/>
        </w:rPr>
        <w:fldChar w:fldCharType="end"/>
      </w:r>
      <w:r w:rsidR="003277EF">
        <w:rPr>
          <w:lang w:eastAsia="zh-CN"/>
        </w:rPr>
        <w:t xml:space="preserve"> respectively</w:t>
      </w:r>
      <w:r>
        <w:rPr>
          <w:lang w:eastAsia="zh-CN"/>
        </w:rPr>
        <w:t>.</w:t>
      </w:r>
    </w:p>
    <w:p w14:paraId="367ABA17" w14:textId="38586537" w:rsidR="000B31E7" w:rsidRPr="00147F39" w:rsidRDefault="00C90B26" w:rsidP="00C90B26">
      <w:pPr>
        <w:pStyle w:val="Caption"/>
        <w:keepNext/>
        <w:rPr>
          <w:lang w:eastAsia="ko-KR"/>
        </w:rPr>
      </w:pPr>
      <w:bookmarkStart w:id="10" w:name="_Ref398558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3545A">
        <w:rPr>
          <w:noProof/>
        </w:rPr>
        <w:t>4</w:t>
      </w:r>
      <w:r>
        <w:fldChar w:fldCharType="end"/>
      </w:r>
      <w:bookmarkEnd w:id="10"/>
      <w:r>
        <w:t xml:space="preserve">: </w:t>
      </w:r>
      <w:r w:rsidR="000B31E7" w:rsidRPr="00147F39">
        <w:rPr>
          <w:rFonts w:hint="eastAsia"/>
          <w:lang w:eastAsia="zh-CN"/>
        </w:rPr>
        <w:t xml:space="preserve">Evaluation parameters for </w:t>
      </w:r>
      <w:proofErr w:type="spellStart"/>
      <w:r w:rsidR="000B31E7">
        <w:rPr>
          <w:lang w:eastAsia="zh-CN"/>
        </w:rPr>
        <w:t>InF</w:t>
      </w:r>
      <w:proofErr w:type="spellEnd"/>
      <w:r w:rsidR="003277EF">
        <w:rPr>
          <w:lang w:eastAsia="zh-CN"/>
        </w:rPr>
        <w:t xml:space="preserve"> (copy of Table 7.2-4 Evaluation parameters for </w:t>
      </w:r>
      <w:proofErr w:type="spellStart"/>
      <w:r w:rsidR="003277EF">
        <w:rPr>
          <w:lang w:eastAsia="zh-CN"/>
        </w:rPr>
        <w:t>InF</w:t>
      </w:r>
      <w:proofErr w:type="spellEnd"/>
      <w:r w:rsidR="003277EF">
        <w:rPr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1333"/>
        <w:gridCol w:w="1676"/>
        <w:gridCol w:w="1469"/>
        <w:gridCol w:w="1616"/>
        <w:gridCol w:w="1470"/>
        <w:gridCol w:w="1450"/>
      </w:tblGrid>
      <w:tr w:rsidR="000B31E7" w:rsidRPr="000974E8" w14:paraId="1B7CAB01" w14:textId="77777777" w:rsidTr="000974E8">
        <w:trPr>
          <w:cantSplit/>
          <w:trHeight w:val="16"/>
          <w:jc w:val="center"/>
        </w:trPr>
        <w:tc>
          <w:tcPr>
            <w:tcW w:w="2201" w:type="dxa"/>
            <w:gridSpan w:val="2"/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14:paraId="1D41D402" w14:textId="77777777" w:rsidR="000B31E7" w:rsidRPr="000974E8" w:rsidRDefault="000B31E7" w:rsidP="00C90B26">
            <w:pPr>
              <w:pStyle w:val="TAH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</w:p>
        </w:tc>
        <w:tc>
          <w:tcPr>
            <w:tcW w:w="7410" w:type="dxa"/>
            <w:gridSpan w:val="5"/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14:paraId="016F076E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proofErr w:type="spellStart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InF</w:t>
            </w:r>
            <w:proofErr w:type="spellEnd"/>
          </w:p>
        </w:tc>
      </w:tr>
      <w:tr w:rsidR="000B31E7" w:rsidRPr="000974E8" w14:paraId="7A2D0B25" w14:textId="77777777" w:rsidTr="000974E8">
        <w:trPr>
          <w:cantSplit/>
          <w:trHeight w:val="417"/>
          <w:jc w:val="center"/>
        </w:trPr>
        <w:tc>
          <w:tcPr>
            <w:tcW w:w="2201" w:type="dxa"/>
            <w:gridSpan w:val="2"/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8B90701" w14:textId="77777777" w:rsidR="000B31E7" w:rsidRPr="000974E8" w:rsidRDefault="000B31E7" w:rsidP="00C90B26">
            <w:pPr>
              <w:pStyle w:val="TAH"/>
              <w:jc w:val="left"/>
              <w:rPr>
                <w:rFonts w:ascii="Times New Roman" w:hAnsi="Times New Roman"/>
                <w:bCs/>
                <w:szCs w:val="18"/>
                <w:lang w:val="en-US" w:eastAsia="ko-KR"/>
              </w:rPr>
            </w:pPr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Parameters</w:t>
            </w:r>
          </w:p>
        </w:tc>
        <w:tc>
          <w:tcPr>
            <w:tcW w:w="1617" w:type="dxa"/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D4E74D7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proofErr w:type="spellStart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InF</w:t>
            </w:r>
            <w:proofErr w:type="spellEnd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 xml:space="preserve">-SL </w:t>
            </w:r>
          </w:p>
          <w:p w14:paraId="15E5122B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(sparse clutter, low BS)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0FF6C458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proofErr w:type="spellStart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InF</w:t>
            </w:r>
            <w:proofErr w:type="spellEnd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-DL</w:t>
            </w:r>
          </w:p>
          <w:p w14:paraId="08D70F18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(dense clutter, low BS)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3D6AC082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proofErr w:type="spellStart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InF</w:t>
            </w:r>
            <w:proofErr w:type="spellEnd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-SH</w:t>
            </w:r>
          </w:p>
          <w:p w14:paraId="43680093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(sparse clutter, high BS)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07EAD22F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proofErr w:type="spellStart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InF</w:t>
            </w:r>
            <w:proofErr w:type="spellEnd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-DH</w:t>
            </w:r>
          </w:p>
          <w:p w14:paraId="568E1330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(dense clutter, high BS)</w:t>
            </w:r>
          </w:p>
        </w:tc>
        <w:tc>
          <w:tcPr>
            <w:tcW w:w="1399" w:type="dxa"/>
            <w:shd w:val="clear" w:color="auto" w:fill="D9D9D9"/>
            <w:vAlign w:val="center"/>
          </w:tcPr>
          <w:p w14:paraId="23830888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proofErr w:type="spellStart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InF</w:t>
            </w:r>
            <w:proofErr w:type="spellEnd"/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-HH</w:t>
            </w:r>
          </w:p>
          <w:p w14:paraId="74EB190D" w14:textId="77777777" w:rsidR="000B31E7" w:rsidRPr="000974E8" w:rsidRDefault="000B31E7" w:rsidP="00C90B26">
            <w:pPr>
              <w:pStyle w:val="TAH"/>
              <w:rPr>
                <w:rFonts w:ascii="Times New Roman" w:hAnsi="Times New Roman"/>
                <w:szCs w:val="18"/>
                <w:lang w:val="en-US" w:eastAsia="ko-KR"/>
              </w:rPr>
            </w:pPr>
            <w:r w:rsidRPr="000974E8">
              <w:rPr>
                <w:rFonts w:ascii="Times New Roman" w:hAnsi="Times New Roman"/>
                <w:szCs w:val="18"/>
                <w:lang w:val="en-US" w:eastAsia="ko-KR"/>
              </w:rPr>
              <w:t>(high Tx, high Rx)</w:t>
            </w:r>
          </w:p>
        </w:tc>
      </w:tr>
      <w:tr w:rsidR="000B31E7" w:rsidRPr="000974E8" w14:paraId="3B4B595A" w14:textId="77777777" w:rsidTr="000974E8">
        <w:trPr>
          <w:cantSplit/>
          <w:trHeight w:val="65"/>
          <w:jc w:val="center"/>
        </w:trPr>
        <w:tc>
          <w:tcPr>
            <w:tcW w:w="915" w:type="dxa"/>
            <w:vMerge w:val="restart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D117B5C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Layout</w:t>
            </w: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2B64813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Room size</w:t>
            </w:r>
          </w:p>
        </w:tc>
        <w:tc>
          <w:tcPr>
            <w:tcW w:w="7410" w:type="dxa"/>
            <w:gridSpan w:val="5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5F7B799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Rectangular: 20-160000 m</w:t>
            </w:r>
            <w:r w:rsidRPr="001C145A">
              <w:rPr>
                <w:rFonts w:ascii="Times New Roman" w:hAnsi="Times New Roman"/>
                <w:szCs w:val="18"/>
                <w:vertAlign w:val="superscript"/>
                <w:lang w:val="en-US" w:eastAsia="ko-KR"/>
              </w:rPr>
              <w:t>2</w:t>
            </w: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 xml:space="preserve"> </w:t>
            </w:r>
          </w:p>
        </w:tc>
      </w:tr>
      <w:tr w:rsidR="000B31E7" w:rsidRPr="000974E8" w14:paraId="57FE2CFA" w14:textId="77777777" w:rsidTr="000974E8">
        <w:trPr>
          <w:cantSplit/>
          <w:trHeight w:val="319"/>
          <w:jc w:val="center"/>
        </w:trPr>
        <w:tc>
          <w:tcPr>
            <w:tcW w:w="915" w:type="dxa"/>
            <w:vMerge/>
            <w:vAlign w:val="center"/>
            <w:hideMark/>
          </w:tcPr>
          <w:p w14:paraId="54AF9368" w14:textId="77777777" w:rsidR="000B31E7" w:rsidRPr="001C145A" w:rsidRDefault="000B31E7" w:rsidP="00C90B26">
            <w:pPr>
              <w:spacing w:after="0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EB6E215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Ceiling height</w:t>
            </w:r>
          </w:p>
        </w:tc>
        <w:tc>
          <w:tcPr>
            <w:tcW w:w="1617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90C2FA5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5-25 m</w:t>
            </w:r>
          </w:p>
        </w:tc>
        <w:tc>
          <w:tcPr>
            <w:tcW w:w="1417" w:type="dxa"/>
            <w:vAlign w:val="center"/>
          </w:tcPr>
          <w:p w14:paraId="638CBC0F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5-15 m</w:t>
            </w:r>
          </w:p>
        </w:tc>
        <w:tc>
          <w:tcPr>
            <w:tcW w:w="1559" w:type="dxa"/>
            <w:vAlign w:val="center"/>
          </w:tcPr>
          <w:p w14:paraId="291773AD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5-25 m</w:t>
            </w:r>
          </w:p>
        </w:tc>
        <w:tc>
          <w:tcPr>
            <w:tcW w:w="1418" w:type="dxa"/>
            <w:vAlign w:val="center"/>
          </w:tcPr>
          <w:p w14:paraId="03BD80BA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5-15 m</w:t>
            </w:r>
          </w:p>
        </w:tc>
        <w:tc>
          <w:tcPr>
            <w:tcW w:w="1399" w:type="dxa"/>
            <w:vAlign w:val="center"/>
          </w:tcPr>
          <w:p w14:paraId="180020FC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5-25 m</w:t>
            </w:r>
          </w:p>
        </w:tc>
      </w:tr>
      <w:tr w:rsidR="000B31E7" w:rsidRPr="000974E8" w14:paraId="3BDF03B6" w14:textId="77777777" w:rsidTr="000974E8">
        <w:trPr>
          <w:cantSplit/>
          <w:trHeight w:val="375"/>
          <w:jc w:val="center"/>
        </w:trPr>
        <w:tc>
          <w:tcPr>
            <w:tcW w:w="915" w:type="dxa"/>
            <w:vAlign w:val="center"/>
          </w:tcPr>
          <w:p w14:paraId="4D104CF5" w14:textId="77777777" w:rsidR="000B31E7" w:rsidRPr="001C145A" w:rsidRDefault="000B31E7" w:rsidP="00C90B26">
            <w:pPr>
              <w:spacing w:after="0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14:paraId="0565408E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 xml:space="preserve">Effective clutter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val="en-US" w:eastAsia="ko-KR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val="en-US" w:eastAsia="ko-KR"/>
                    </w:rPr>
                    <m:t>c</m:t>
                  </m:r>
                </m:sub>
              </m:sSub>
            </m:oMath>
          </w:p>
        </w:tc>
        <w:tc>
          <w:tcPr>
            <w:tcW w:w="7410" w:type="dxa"/>
            <w:gridSpan w:val="5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14:paraId="186A2A21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&lt; Ceiling height, 0-10 m</w:t>
            </w:r>
          </w:p>
        </w:tc>
      </w:tr>
      <w:tr w:rsidR="000B31E7" w:rsidRPr="000974E8" w14:paraId="45B311B4" w14:textId="77777777" w:rsidTr="000974E8">
        <w:trPr>
          <w:cantSplit/>
          <w:trHeight w:val="456"/>
          <w:jc w:val="center"/>
        </w:trPr>
        <w:tc>
          <w:tcPr>
            <w:tcW w:w="915" w:type="dxa"/>
            <w:vAlign w:val="center"/>
          </w:tcPr>
          <w:p w14:paraId="759E4125" w14:textId="77777777" w:rsidR="000B31E7" w:rsidRPr="000974E8" w:rsidRDefault="000B31E7" w:rsidP="00C90B26">
            <w:pPr>
              <w:keepNext/>
              <w:spacing w:after="0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3361516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External wall and ceiling type</w:t>
            </w:r>
          </w:p>
        </w:tc>
        <w:tc>
          <w:tcPr>
            <w:tcW w:w="7410" w:type="dxa"/>
            <w:gridSpan w:val="5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CD3D584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Concrete or metal walls and ceiling with metal-coated windows</w:t>
            </w:r>
          </w:p>
        </w:tc>
      </w:tr>
      <w:tr w:rsidR="000B31E7" w:rsidRPr="000974E8" w14:paraId="64525E2B" w14:textId="77777777" w:rsidTr="000974E8">
        <w:trPr>
          <w:cantSplit/>
          <w:trHeight w:val="2078"/>
          <w:jc w:val="center"/>
        </w:trPr>
        <w:tc>
          <w:tcPr>
            <w:tcW w:w="2201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1BAFDB0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Clutter type</w:t>
            </w:r>
          </w:p>
        </w:tc>
        <w:tc>
          <w:tcPr>
            <w:tcW w:w="1617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DA2ED80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 xml:space="preserve">Big machineries composed of regular metallic surfaces. </w:t>
            </w:r>
          </w:p>
          <w:p w14:paraId="6E7E39EA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For example: several mixed production areas with open spaces and storage/commissioning areas</w:t>
            </w:r>
          </w:p>
        </w:tc>
        <w:tc>
          <w:tcPr>
            <w:tcW w:w="1417" w:type="dxa"/>
            <w:vAlign w:val="center"/>
          </w:tcPr>
          <w:p w14:paraId="7B80C4DC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 xml:space="preserve">Small to medium metallic machinery and objects with irregular structure. </w:t>
            </w:r>
          </w:p>
          <w:p w14:paraId="160D19B2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For example: assembly and production lines surrounded by mixed small-sized machineries.</w:t>
            </w:r>
          </w:p>
        </w:tc>
        <w:tc>
          <w:tcPr>
            <w:tcW w:w="1559" w:type="dxa"/>
            <w:vAlign w:val="center"/>
          </w:tcPr>
          <w:p w14:paraId="0F9F7930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 xml:space="preserve">Big machineries composed of regular metallic surfaces. </w:t>
            </w:r>
          </w:p>
          <w:p w14:paraId="73F8F0C3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For example: several mixed production areas with open spaces and storage/commissioning areas</w:t>
            </w:r>
          </w:p>
        </w:tc>
        <w:tc>
          <w:tcPr>
            <w:tcW w:w="1418" w:type="dxa"/>
            <w:vAlign w:val="center"/>
          </w:tcPr>
          <w:p w14:paraId="3039703D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 xml:space="preserve">Small to medium metallic machinery and objects with irregular structure. </w:t>
            </w:r>
          </w:p>
          <w:p w14:paraId="26939054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For example: assembly and production lines surrounded by mixed small-sized machineries.</w:t>
            </w:r>
          </w:p>
        </w:tc>
        <w:tc>
          <w:tcPr>
            <w:tcW w:w="1399" w:type="dxa"/>
            <w:vAlign w:val="center"/>
          </w:tcPr>
          <w:p w14:paraId="0614BAE4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Any</w:t>
            </w:r>
          </w:p>
        </w:tc>
      </w:tr>
      <w:tr w:rsidR="000B31E7" w:rsidRPr="000974E8" w14:paraId="3589FE7D" w14:textId="77777777" w:rsidTr="000974E8">
        <w:trPr>
          <w:cantSplit/>
          <w:trHeight w:val="16"/>
          <w:jc w:val="center"/>
        </w:trPr>
        <w:tc>
          <w:tcPr>
            <w:tcW w:w="2201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14:paraId="46F3914E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 xml:space="preserve">Typical clutter size,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val="en-US" w:eastAsia="ko-KR"/>
                    </w:rPr>
                    <m:t>clutter</m:t>
                  </m:r>
                </m:sub>
              </m:sSub>
            </m:oMath>
          </w:p>
        </w:tc>
        <w:tc>
          <w:tcPr>
            <w:tcW w:w="1617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14:paraId="091A3694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10 m</w:t>
            </w:r>
          </w:p>
        </w:tc>
        <w:tc>
          <w:tcPr>
            <w:tcW w:w="1417" w:type="dxa"/>
            <w:vAlign w:val="center"/>
          </w:tcPr>
          <w:p w14:paraId="4DAC8C0E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2 m</w:t>
            </w:r>
          </w:p>
        </w:tc>
        <w:tc>
          <w:tcPr>
            <w:tcW w:w="1559" w:type="dxa"/>
            <w:vAlign w:val="center"/>
          </w:tcPr>
          <w:p w14:paraId="6F85C914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10 m</w:t>
            </w:r>
          </w:p>
        </w:tc>
        <w:tc>
          <w:tcPr>
            <w:tcW w:w="1418" w:type="dxa"/>
            <w:vAlign w:val="center"/>
          </w:tcPr>
          <w:p w14:paraId="7A7FF5DB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2 m</w:t>
            </w:r>
          </w:p>
        </w:tc>
        <w:tc>
          <w:tcPr>
            <w:tcW w:w="1399" w:type="dxa"/>
            <w:vAlign w:val="center"/>
          </w:tcPr>
          <w:p w14:paraId="1A07BA7D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Any</w:t>
            </w:r>
          </w:p>
        </w:tc>
      </w:tr>
      <w:tr w:rsidR="000B31E7" w:rsidRPr="000974E8" w14:paraId="58809AA7" w14:textId="77777777" w:rsidTr="000974E8">
        <w:trPr>
          <w:cantSplit/>
          <w:trHeight w:val="113"/>
          <w:jc w:val="center"/>
        </w:trPr>
        <w:tc>
          <w:tcPr>
            <w:tcW w:w="2201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9F4DA47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 xml:space="preserve">Clutter density </w:t>
            </w:r>
            <m:oMath>
              <m:r>
                <w:rPr>
                  <w:rFonts w:ascii="Cambria Math" w:hAnsi="Cambria Math"/>
                  <w:szCs w:val="18"/>
                  <w:lang w:val="en-US" w:eastAsia="ko-KR"/>
                </w:rPr>
                <m:t>r</m:t>
              </m:r>
            </m:oMath>
            <w:r w:rsidRPr="001C145A">
              <w:rPr>
                <w:rFonts w:ascii="Times New Roman" w:eastAsiaTheme="minorEastAsia" w:hAnsi="Times New Roman"/>
                <w:szCs w:val="18"/>
                <w:lang w:val="en-US" w:eastAsia="ko-KR"/>
              </w:rPr>
              <w:t xml:space="preserve"> (percentage of surface area occupied by clutter)</w:t>
            </w:r>
          </w:p>
        </w:tc>
        <w:tc>
          <w:tcPr>
            <w:tcW w:w="1617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166999B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Low clutter density</w:t>
            </w:r>
          </w:p>
          <w:p w14:paraId="281F918C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(&lt;40%)</w:t>
            </w:r>
          </w:p>
        </w:tc>
        <w:tc>
          <w:tcPr>
            <w:tcW w:w="1417" w:type="dxa"/>
            <w:vAlign w:val="center"/>
          </w:tcPr>
          <w:p w14:paraId="5E1F7136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High clutter density</w:t>
            </w:r>
          </w:p>
          <w:p w14:paraId="77471E26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 w:hint="eastAsia"/>
                <w:szCs w:val="18"/>
                <w:lang w:val="en-US" w:eastAsia="ko-KR"/>
              </w:rPr>
              <w:t>(</w:t>
            </w:r>
            <w:r w:rsidRPr="001C145A">
              <w:rPr>
                <w:rFonts w:ascii="Times New Roman" w:hAnsi="Times New Roman" w:hint="eastAsia"/>
                <w:szCs w:val="18"/>
                <w:lang w:val="en-US" w:eastAsia="ko-KR"/>
              </w:rPr>
              <w:t>≥</w:t>
            </w:r>
            <w:r w:rsidRPr="001C145A">
              <w:rPr>
                <w:rFonts w:ascii="Times New Roman" w:hAnsi="Times New Roman" w:hint="eastAsia"/>
                <w:szCs w:val="18"/>
                <w:lang w:val="en-US" w:eastAsia="ko-KR"/>
              </w:rPr>
              <w:t>40%)</w:t>
            </w:r>
          </w:p>
        </w:tc>
        <w:tc>
          <w:tcPr>
            <w:tcW w:w="1559" w:type="dxa"/>
            <w:vAlign w:val="center"/>
          </w:tcPr>
          <w:p w14:paraId="7E5C8978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Low clutter density</w:t>
            </w:r>
          </w:p>
          <w:p w14:paraId="3F12AF90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(&lt;40%)</w:t>
            </w:r>
          </w:p>
        </w:tc>
        <w:tc>
          <w:tcPr>
            <w:tcW w:w="1418" w:type="dxa"/>
            <w:vAlign w:val="center"/>
          </w:tcPr>
          <w:p w14:paraId="4AE6019A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High clutter density</w:t>
            </w:r>
          </w:p>
          <w:p w14:paraId="74D84610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 w:hint="eastAsia"/>
                <w:szCs w:val="18"/>
                <w:lang w:val="en-US" w:eastAsia="ko-KR"/>
              </w:rPr>
              <w:t>(</w:t>
            </w:r>
            <w:r w:rsidRPr="001C145A">
              <w:rPr>
                <w:rFonts w:ascii="Times New Roman" w:hAnsi="Times New Roman" w:hint="eastAsia"/>
                <w:szCs w:val="18"/>
                <w:lang w:val="en-US" w:eastAsia="ko-KR"/>
              </w:rPr>
              <w:t>≥</w:t>
            </w:r>
            <w:r w:rsidRPr="001C145A">
              <w:rPr>
                <w:rFonts w:ascii="Times New Roman" w:hAnsi="Times New Roman" w:hint="eastAsia"/>
                <w:szCs w:val="18"/>
                <w:lang w:val="en-US" w:eastAsia="ko-KR"/>
              </w:rPr>
              <w:t>40%)</w:t>
            </w:r>
          </w:p>
        </w:tc>
        <w:tc>
          <w:tcPr>
            <w:tcW w:w="1399" w:type="dxa"/>
          </w:tcPr>
          <w:p w14:paraId="2804BAD7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Any</w:t>
            </w:r>
          </w:p>
        </w:tc>
      </w:tr>
      <w:tr w:rsidR="000B31E7" w:rsidRPr="000974E8" w14:paraId="13CD0BB9" w14:textId="77777777" w:rsidTr="000974E8">
        <w:trPr>
          <w:cantSplit/>
          <w:trHeight w:val="16"/>
          <w:jc w:val="center"/>
        </w:trPr>
        <w:tc>
          <w:tcPr>
            <w:tcW w:w="2201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8B9DC9F" w14:textId="211145E8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eastAsia="ko-KR"/>
              </w:rPr>
              <w:t>BS antenna height</w:t>
            </w:r>
            <w:r w:rsidR="000974E8" w:rsidRPr="001C145A">
              <w:rPr>
                <w:rFonts w:ascii="Times New Roman" w:hAnsi="Times New Roman"/>
                <w:szCs w:val="18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val="en-US" w:eastAsia="ko-KR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val="en-US" w:eastAsia="ko-KR"/>
                    </w:rPr>
                    <m:t>BS</m:t>
                  </m:r>
                </m:sub>
              </m:sSub>
            </m:oMath>
          </w:p>
        </w:tc>
        <w:tc>
          <w:tcPr>
            <w:tcW w:w="3034" w:type="dxa"/>
            <w:gridSpan w:val="2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D51A570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Clutter-embedded, i.e. the BS antenna height is below the average clutter height</w:t>
            </w:r>
          </w:p>
        </w:tc>
        <w:tc>
          <w:tcPr>
            <w:tcW w:w="2977" w:type="dxa"/>
            <w:gridSpan w:val="2"/>
            <w:vAlign w:val="center"/>
          </w:tcPr>
          <w:p w14:paraId="7044A62E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Above clutter</w:t>
            </w:r>
          </w:p>
        </w:tc>
        <w:tc>
          <w:tcPr>
            <w:tcW w:w="1399" w:type="dxa"/>
            <w:vAlign w:val="center"/>
          </w:tcPr>
          <w:p w14:paraId="14A83384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Above clutter</w:t>
            </w:r>
          </w:p>
        </w:tc>
      </w:tr>
      <w:tr w:rsidR="000B31E7" w:rsidRPr="000974E8" w14:paraId="663C653D" w14:textId="77777777" w:rsidTr="000974E8">
        <w:trPr>
          <w:cantSplit/>
          <w:trHeight w:val="20"/>
          <w:jc w:val="center"/>
        </w:trPr>
        <w:tc>
          <w:tcPr>
            <w:tcW w:w="915" w:type="dxa"/>
            <w:vMerge w:val="restart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C477799" w14:textId="77777777" w:rsidR="000B31E7" w:rsidRPr="000974E8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0974E8">
              <w:rPr>
                <w:rFonts w:ascii="Times New Roman" w:hAnsi="Times New Roman"/>
                <w:szCs w:val="18"/>
                <w:lang w:eastAsia="ko-KR"/>
              </w:rPr>
              <w:t>UT location</w:t>
            </w: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CC3F5B0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LOS/NLOS</w:t>
            </w:r>
          </w:p>
        </w:tc>
        <w:tc>
          <w:tcPr>
            <w:tcW w:w="6011" w:type="dxa"/>
            <w:gridSpan w:val="4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4B510E5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LOS and NLOS</w:t>
            </w:r>
          </w:p>
        </w:tc>
        <w:tc>
          <w:tcPr>
            <w:tcW w:w="1399" w:type="dxa"/>
            <w:vAlign w:val="center"/>
          </w:tcPr>
          <w:p w14:paraId="5155DE42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val="en-US" w:eastAsia="ko-KR"/>
              </w:rPr>
              <w:t>100% LOS</w:t>
            </w:r>
          </w:p>
        </w:tc>
      </w:tr>
      <w:tr w:rsidR="000B31E7" w:rsidRPr="000974E8" w14:paraId="2539B097" w14:textId="77777777" w:rsidTr="000974E8">
        <w:trPr>
          <w:cantSplit/>
          <w:trHeight w:val="185"/>
          <w:jc w:val="center"/>
        </w:trPr>
        <w:tc>
          <w:tcPr>
            <w:tcW w:w="915" w:type="dxa"/>
            <w:vMerge/>
            <w:vAlign w:val="center"/>
            <w:hideMark/>
          </w:tcPr>
          <w:p w14:paraId="3604B824" w14:textId="77777777" w:rsidR="000B31E7" w:rsidRPr="000974E8" w:rsidRDefault="000B31E7" w:rsidP="00C90B26">
            <w:pPr>
              <w:spacing w:after="0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286" w:type="dxa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E1914E4" w14:textId="7B7605F3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1C145A">
              <w:rPr>
                <w:rFonts w:ascii="Times New Roman" w:hAnsi="Times New Roman"/>
                <w:szCs w:val="18"/>
                <w:lang w:eastAsia="ko-KR"/>
              </w:rPr>
              <w:t>Height</w:t>
            </w:r>
            <w:r w:rsidR="00C90B26" w:rsidRPr="001C145A">
              <w:rPr>
                <w:rFonts w:ascii="Times New Roman" w:hAnsi="Times New Roman"/>
                <w:szCs w:val="18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val="en-US" w:eastAsia="ko-KR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val="en-US" w:eastAsia="ko-KR"/>
                    </w:rPr>
                    <m:t>UT</m:t>
                  </m:r>
                </m:sub>
              </m:sSub>
            </m:oMath>
          </w:p>
        </w:tc>
        <w:tc>
          <w:tcPr>
            <w:tcW w:w="6011" w:type="dxa"/>
            <w:gridSpan w:val="4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3436A89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nl-NL" w:eastAsia="ko-KR"/>
              </w:rPr>
            </w:pPr>
            <w:r w:rsidRPr="001C145A">
              <w:rPr>
                <w:rFonts w:ascii="Times New Roman" w:hAnsi="Times New Roman"/>
                <w:szCs w:val="18"/>
                <w:lang w:val="nl-NL" w:eastAsia="ko-KR"/>
              </w:rPr>
              <w:t>Clutter-embedded</w:t>
            </w:r>
          </w:p>
        </w:tc>
        <w:tc>
          <w:tcPr>
            <w:tcW w:w="1399" w:type="dxa"/>
            <w:vAlign w:val="center"/>
          </w:tcPr>
          <w:p w14:paraId="5C5ADF69" w14:textId="77777777" w:rsidR="000B31E7" w:rsidRPr="001C145A" w:rsidRDefault="000B31E7" w:rsidP="00C90B26">
            <w:pPr>
              <w:pStyle w:val="TAC"/>
              <w:rPr>
                <w:rFonts w:ascii="Times New Roman" w:hAnsi="Times New Roman"/>
                <w:szCs w:val="18"/>
                <w:lang w:val="nl-NL" w:eastAsia="ko-KR"/>
              </w:rPr>
            </w:pPr>
            <w:r w:rsidRPr="001C145A">
              <w:rPr>
                <w:rFonts w:ascii="Times New Roman" w:hAnsi="Times New Roman"/>
                <w:szCs w:val="18"/>
                <w:lang w:val="nl-NL" w:eastAsia="ko-KR"/>
              </w:rPr>
              <w:t>Above clutter</w:t>
            </w:r>
          </w:p>
        </w:tc>
      </w:tr>
    </w:tbl>
    <w:p w14:paraId="2464CF24" w14:textId="77777777" w:rsidR="003277EF" w:rsidRPr="00370DF9" w:rsidRDefault="003277EF" w:rsidP="00C90B26">
      <w:pPr>
        <w:pStyle w:val="3GPPText"/>
        <w:rPr>
          <w:lang w:val="ru-RU"/>
        </w:rPr>
      </w:pPr>
    </w:p>
    <w:p w14:paraId="1D206483" w14:textId="5114938D" w:rsidR="003277EF" w:rsidRPr="00914707" w:rsidRDefault="003277EF" w:rsidP="00C90B26">
      <w:pPr>
        <w:pStyle w:val="3GPPText"/>
      </w:pPr>
      <w:bookmarkStart w:id="11" w:name="_Ref40485275"/>
      <w:bookmarkStart w:id="12" w:name="_Ref40485293"/>
      <w:r w:rsidRPr="003277EF">
        <w:rPr>
          <w:b/>
          <w:bCs/>
          <w:sz w:val="20"/>
          <w:lang w:val="en-GB"/>
        </w:rPr>
        <w:t xml:space="preserve">Table </w:t>
      </w:r>
      <w:r w:rsidRPr="003277EF">
        <w:rPr>
          <w:b/>
          <w:bCs/>
          <w:sz w:val="20"/>
          <w:lang w:val="en-GB"/>
        </w:rPr>
        <w:fldChar w:fldCharType="begin"/>
      </w:r>
      <w:r w:rsidRPr="003277EF">
        <w:rPr>
          <w:b/>
          <w:bCs/>
          <w:sz w:val="20"/>
          <w:lang w:val="en-GB"/>
        </w:rPr>
        <w:instrText xml:space="preserve"> SEQ Table \* ARABIC </w:instrText>
      </w:r>
      <w:r w:rsidRPr="003277EF">
        <w:rPr>
          <w:b/>
          <w:bCs/>
          <w:sz w:val="20"/>
          <w:lang w:val="en-GB"/>
        </w:rPr>
        <w:fldChar w:fldCharType="separate"/>
      </w:r>
      <w:r w:rsidR="0013545A">
        <w:rPr>
          <w:b/>
          <w:bCs/>
          <w:noProof/>
          <w:sz w:val="20"/>
          <w:lang w:val="en-GB"/>
        </w:rPr>
        <w:t>5</w:t>
      </w:r>
      <w:r w:rsidRPr="003277EF">
        <w:rPr>
          <w:b/>
          <w:bCs/>
          <w:sz w:val="20"/>
          <w:lang w:val="en-GB"/>
        </w:rPr>
        <w:fldChar w:fldCharType="end"/>
      </w:r>
      <w:bookmarkEnd w:id="12"/>
      <w:r w:rsidRPr="003277EF">
        <w:rPr>
          <w:b/>
          <w:bCs/>
          <w:sz w:val="20"/>
          <w:lang w:val="en-GB"/>
        </w:rPr>
        <w:t>: Simulation assumptions for indoor factory scenario</w:t>
      </w:r>
      <w:r>
        <w:rPr>
          <w:b/>
          <w:bCs/>
          <w:sz w:val="20"/>
          <w:lang w:val="en-GB"/>
        </w:rPr>
        <w:t xml:space="preserve"> (copy of </w:t>
      </w:r>
      <w:r w:rsidRPr="003277EF">
        <w:rPr>
          <w:b/>
          <w:bCs/>
          <w:sz w:val="20"/>
          <w:lang w:val="en-GB"/>
        </w:rPr>
        <w:t>Table 7.8-7</w:t>
      </w:r>
      <w:r>
        <w:rPr>
          <w:b/>
          <w:bCs/>
          <w:sz w:val="20"/>
          <w:lang w:val="en-GB"/>
        </w:rPr>
        <w:t xml:space="preserve"> from the 3GPP TR 38.901)</w:t>
      </w:r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6644"/>
      </w:tblGrid>
      <w:tr w:rsidR="00B55050" w:rsidRPr="00B55050" w14:paraId="642944DA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3F9D5" w14:textId="77777777" w:rsidR="00B55050" w:rsidRPr="002560E7" w:rsidRDefault="00B55050" w:rsidP="00B55050">
            <w:pPr>
              <w:pStyle w:val="TAH"/>
              <w:rPr>
                <w:rFonts w:ascii="Times New Roman" w:hAnsi="Times New Roman"/>
                <w:b w:val="0"/>
                <w:szCs w:val="18"/>
              </w:rPr>
            </w:pPr>
            <w:r w:rsidRPr="002560E7">
              <w:rPr>
                <w:rFonts w:ascii="Times New Roman" w:hAnsi="Times New Roman"/>
                <w:szCs w:val="18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342982" w14:textId="77777777" w:rsidR="00B55050" w:rsidRPr="002560E7" w:rsidRDefault="00B55050" w:rsidP="00B55050">
            <w:pPr>
              <w:pStyle w:val="TAH"/>
              <w:rPr>
                <w:rFonts w:ascii="Times New Roman" w:hAnsi="Times New Roman"/>
                <w:b w:val="0"/>
                <w:szCs w:val="18"/>
              </w:rPr>
            </w:pPr>
            <w:r w:rsidRPr="002560E7">
              <w:rPr>
                <w:rFonts w:ascii="Times New Roman" w:hAnsi="Times New Roman"/>
                <w:szCs w:val="18"/>
              </w:rPr>
              <w:t>Values</w:t>
            </w:r>
          </w:p>
        </w:tc>
      </w:tr>
      <w:tr w:rsidR="00B55050" w:rsidRPr="00B55050" w14:paraId="0348C322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5D3A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417B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proofErr w:type="spellStart"/>
            <w:r w:rsidRPr="001C145A">
              <w:rPr>
                <w:sz w:val="18"/>
                <w:szCs w:val="18"/>
              </w:rPr>
              <w:t>InF</w:t>
            </w:r>
            <w:proofErr w:type="spellEnd"/>
            <w:r w:rsidRPr="001C145A">
              <w:rPr>
                <w:sz w:val="18"/>
                <w:szCs w:val="18"/>
              </w:rPr>
              <w:t xml:space="preserve">-SL, </w:t>
            </w:r>
            <w:proofErr w:type="spellStart"/>
            <w:r w:rsidRPr="001C145A">
              <w:rPr>
                <w:sz w:val="18"/>
                <w:szCs w:val="18"/>
              </w:rPr>
              <w:t>InF</w:t>
            </w:r>
            <w:proofErr w:type="spellEnd"/>
            <w:r w:rsidRPr="001C145A">
              <w:rPr>
                <w:sz w:val="18"/>
                <w:szCs w:val="18"/>
              </w:rPr>
              <w:t xml:space="preserve">-DL, </w:t>
            </w:r>
            <w:proofErr w:type="spellStart"/>
            <w:r w:rsidRPr="001C145A">
              <w:rPr>
                <w:sz w:val="18"/>
                <w:szCs w:val="18"/>
              </w:rPr>
              <w:t>InF</w:t>
            </w:r>
            <w:proofErr w:type="spellEnd"/>
            <w:r w:rsidRPr="001C145A">
              <w:rPr>
                <w:sz w:val="18"/>
                <w:szCs w:val="18"/>
              </w:rPr>
              <w:t xml:space="preserve">-SH, </w:t>
            </w:r>
            <w:proofErr w:type="spellStart"/>
            <w:r w:rsidRPr="001C145A">
              <w:rPr>
                <w:sz w:val="18"/>
                <w:szCs w:val="18"/>
              </w:rPr>
              <w:t>InF</w:t>
            </w:r>
            <w:proofErr w:type="spellEnd"/>
            <w:r w:rsidRPr="001C145A">
              <w:rPr>
                <w:sz w:val="18"/>
                <w:szCs w:val="18"/>
              </w:rPr>
              <w:t>-DH</w:t>
            </w:r>
          </w:p>
        </w:tc>
      </w:tr>
      <w:tr w:rsidR="00B55050" w:rsidRPr="00B55050" w14:paraId="055BF9B0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B2B7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Hall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D545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1C145A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1C145A">
              <w:rPr>
                <w:sz w:val="18"/>
                <w:szCs w:val="18"/>
                <w:lang w:val="en-US"/>
              </w:rPr>
              <w:t>-SL: 120x60 m</w:t>
            </w:r>
          </w:p>
          <w:p w14:paraId="6588B126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1C145A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1C145A">
              <w:rPr>
                <w:sz w:val="18"/>
                <w:szCs w:val="18"/>
                <w:lang w:val="en-US"/>
              </w:rPr>
              <w:t>-DL: 300x150 m</w:t>
            </w:r>
          </w:p>
          <w:p w14:paraId="4800ED06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1C145A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1C145A">
              <w:rPr>
                <w:sz w:val="18"/>
                <w:szCs w:val="18"/>
                <w:lang w:val="en-US"/>
              </w:rPr>
              <w:t>-SH: 300x150 m</w:t>
            </w:r>
          </w:p>
          <w:p w14:paraId="6691E06F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proofErr w:type="spellStart"/>
            <w:r w:rsidRPr="001C145A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1C145A">
              <w:rPr>
                <w:sz w:val="18"/>
                <w:szCs w:val="18"/>
                <w:lang w:val="en-US"/>
              </w:rPr>
              <w:t>-DH: 120x60 m</w:t>
            </w:r>
          </w:p>
        </w:tc>
      </w:tr>
      <w:tr w:rsidR="00B55050" w:rsidRPr="00B55050" w14:paraId="370AC850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95FA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Room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64C6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10 m</w:t>
            </w:r>
          </w:p>
        </w:tc>
      </w:tr>
      <w:tr w:rsidR="00B55050" w:rsidRPr="000974E8" w14:paraId="1C6F6535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6A5F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Sectorization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9907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  <w:lang w:eastAsia="ko-KR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None</w:t>
            </w:r>
          </w:p>
        </w:tc>
      </w:tr>
      <w:tr w:rsidR="00B55050" w:rsidRPr="000974E8" w14:paraId="76487891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568D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BS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72E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  <w:lang w:val="en-US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 xml:space="preserve">1 element (vertically polarized), </w:t>
            </w:r>
            <w:r w:rsidRPr="001C145A">
              <w:rPr>
                <w:strike/>
                <w:color w:val="FF0000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B55050" w:rsidRPr="000974E8" w14:paraId="5A77210F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526D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UT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1444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 xml:space="preserve">1 element (vertically polarized), </w:t>
            </w:r>
            <w:r w:rsidRPr="001C145A">
              <w:rPr>
                <w:strike/>
                <w:color w:val="FF0000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C53D1E" w:rsidRPr="000974E8" w14:paraId="3E7D313C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2AAC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 xml:space="preserve">Handover margin </w:t>
            </w:r>
            <w:r w:rsidRPr="001C145A">
              <w:rPr>
                <w:strike/>
                <w:color w:val="FF0000"/>
                <w:sz w:val="18"/>
                <w:szCs w:val="18"/>
              </w:rPr>
              <w:t>(for calibration)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C361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0dB</w:t>
            </w:r>
          </w:p>
        </w:tc>
      </w:tr>
      <w:tr w:rsidR="00B55050" w:rsidRPr="003277EF" w14:paraId="45EF3EDC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B232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BS deployment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1B7B" w14:textId="77777777" w:rsidR="00B55050" w:rsidRPr="001C145A" w:rsidRDefault="00B55050" w:rsidP="00B55050">
            <w:pPr>
              <w:spacing w:after="0"/>
              <w:rPr>
                <w:sz w:val="18"/>
                <w:szCs w:val="18"/>
                <w:lang w:val="en-US"/>
              </w:rPr>
            </w:pPr>
            <w:r w:rsidRPr="001C145A">
              <w:rPr>
                <w:sz w:val="18"/>
                <w:szCs w:val="18"/>
                <w:lang w:val="en-US"/>
              </w:rPr>
              <w:t>18 BSs on a square lattice with spacing D, located D/2 from the walls.</w:t>
            </w:r>
          </w:p>
          <w:p w14:paraId="2D4E0611" w14:textId="77777777" w:rsidR="00B55050" w:rsidRPr="002560E7" w:rsidRDefault="00B55050" w:rsidP="00B55050">
            <w:pPr>
              <w:pStyle w:val="B1"/>
              <w:spacing w:after="0"/>
              <w:rPr>
                <w:sz w:val="18"/>
                <w:szCs w:val="18"/>
                <w:lang w:val="en-US"/>
              </w:rPr>
            </w:pPr>
            <w:r w:rsidRPr="002560E7">
              <w:rPr>
                <w:sz w:val="18"/>
                <w:szCs w:val="18"/>
                <w:lang w:val="en-US"/>
              </w:rPr>
              <w:t>-</w:t>
            </w:r>
            <w:r w:rsidRPr="002560E7">
              <w:rPr>
                <w:sz w:val="18"/>
                <w:szCs w:val="18"/>
                <w:lang w:val="en-US"/>
              </w:rPr>
              <w:tab/>
              <w:t>for the small hall (L=120m x W=60m): D=20m</w:t>
            </w:r>
          </w:p>
          <w:p w14:paraId="254B7F7D" w14:textId="77777777" w:rsidR="00B55050" w:rsidRPr="002560E7" w:rsidRDefault="00B55050" w:rsidP="00B55050">
            <w:pPr>
              <w:pStyle w:val="B1"/>
              <w:spacing w:after="0"/>
              <w:rPr>
                <w:sz w:val="18"/>
                <w:szCs w:val="18"/>
                <w:lang w:val="en-US"/>
              </w:rPr>
            </w:pPr>
            <w:r w:rsidRPr="002560E7">
              <w:rPr>
                <w:sz w:val="18"/>
                <w:szCs w:val="18"/>
                <w:lang w:val="en-US"/>
              </w:rPr>
              <w:t>-</w:t>
            </w:r>
            <w:r w:rsidRPr="002560E7">
              <w:rPr>
                <w:sz w:val="18"/>
                <w:szCs w:val="18"/>
                <w:lang w:val="en-US"/>
              </w:rPr>
              <w:tab/>
              <w:t>for the big hall (L=300m x W=150m): D=50m</w:t>
            </w:r>
          </w:p>
          <w:p w14:paraId="5C66928F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  <w:lang w:val="en-US"/>
              </w:rPr>
            </w:pPr>
            <w:r w:rsidRPr="002560E7"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68F6D30A" wp14:editId="600B2689">
                  <wp:extent cx="3257550" cy="172076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1161F9" w14:textId="77777777" w:rsidR="00B55050" w:rsidRPr="002560E7" w:rsidRDefault="00B55050" w:rsidP="00B55050">
            <w:pPr>
              <w:keepNext/>
              <w:keepLines/>
              <w:spacing w:after="0"/>
              <w:rPr>
                <w:sz w:val="18"/>
                <w:szCs w:val="18"/>
                <w:lang w:val="en-US"/>
              </w:rPr>
            </w:pPr>
            <w:r w:rsidRPr="002560E7">
              <w:rPr>
                <w:sz w:val="18"/>
                <w:szCs w:val="18"/>
                <w:lang w:val="en-US"/>
              </w:rPr>
              <w:t xml:space="preserve">BS height = 1.5 m for </w:t>
            </w:r>
            <w:proofErr w:type="spellStart"/>
            <w:r w:rsidRPr="002560E7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2560E7">
              <w:rPr>
                <w:sz w:val="18"/>
                <w:szCs w:val="18"/>
                <w:lang w:val="en-US"/>
              </w:rPr>
              <w:t xml:space="preserve">-SL and </w:t>
            </w:r>
            <w:proofErr w:type="spellStart"/>
            <w:r w:rsidRPr="002560E7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2560E7">
              <w:rPr>
                <w:sz w:val="18"/>
                <w:szCs w:val="18"/>
                <w:lang w:val="en-US"/>
              </w:rPr>
              <w:t>-DL</w:t>
            </w:r>
          </w:p>
          <w:p w14:paraId="2205B1C6" w14:textId="5E0BE10E" w:rsidR="00B55050" w:rsidRPr="002560E7" w:rsidRDefault="00B55050" w:rsidP="00B55050">
            <w:pPr>
              <w:keepNext/>
              <w:keepLines/>
              <w:spacing w:after="0"/>
              <w:rPr>
                <w:sz w:val="18"/>
                <w:szCs w:val="18"/>
                <w:lang w:val="en-US"/>
              </w:rPr>
            </w:pPr>
            <w:r w:rsidRPr="002560E7">
              <w:rPr>
                <w:sz w:val="18"/>
                <w:szCs w:val="18"/>
                <w:lang w:val="en-US"/>
              </w:rPr>
              <w:t xml:space="preserve">BS-height = 8 m for </w:t>
            </w:r>
            <w:proofErr w:type="spellStart"/>
            <w:r w:rsidRPr="002560E7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2560E7">
              <w:rPr>
                <w:sz w:val="18"/>
                <w:szCs w:val="18"/>
                <w:lang w:val="en-US"/>
              </w:rPr>
              <w:t xml:space="preserve">-SH and </w:t>
            </w:r>
            <w:proofErr w:type="spellStart"/>
            <w:r w:rsidRPr="002560E7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2560E7">
              <w:rPr>
                <w:sz w:val="18"/>
                <w:szCs w:val="18"/>
                <w:lang w:val="en-US"/>
              </w:rPr>
              <w:t>-DH</w:t>
            </w:r>
          </w:p>
          <w:p w14:paraId="43E8681F" w14:textId="28C16E53" w:rsidR="003277EF" w:rsidRPr="001C145A" w:rsidRDefault="003277EF" w:rsidP="00B55050">
            <w:pPr>
              <w:keepNext/>
              <w:keepLines/>
              <w:spacing w:after="0"/>
              <w:rPr>
                <w:sz w:val="18"/>
                <w:szCs w:val="18"/>
                <w:lang w:val="en-US"/>
              </w:rPr>
            </w:pPr>
          </w:p>
        </w:tc>
      </w:tr>
      <w:tr w:rsidR="00B55050" w:rsidRPr="00B55050" w14:paraId="056C4657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5059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1251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 xml:space="preserve">uniform dropping for indoor with minimum 2D distance of </w:t>
            </w:r>
            <w:r w:rsidRPr="001C145A">
              <w:rPr>
                <w:sz w:val="18"/>
                <w:szCs w:val="18"/>
                <w:lang w:val="en-US"/>
              </w:rPr>
              <w:t>1</w:t>
            </w:r>
            <w:r w:rsidRPr="001C145A">
              <w:rPr>
                <w:sz w:val="18"/>
                <w:szCs w:val="18"/>
              </w:rPr>
              <w:t xml:space="preserve"> m</w:t>
            </w:r>
          </w:p>
          <w:p w14:paraId="0B0978CF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UT height = 1.5 m</w:t>
            </w:r>
          </w:p>
        </w:tc>
      </w:tr>
      <w:tr w:rsidR="00B55050" w:rsidRPr="00B55050" w14:paraId="63C5BAFF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205E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UT attachment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88CC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 xml:space="preserve">Based on pathloss </w:t>
            </w:r>
          </w:p>
        </w:tc>
      </w:tr>
      <w:tr w:rsidR="00B55050" w:rsidRPr="00B55050" w14:paraId="21A4E3D4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E04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UT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A014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9 dB</w:t>
            </w:r>
          </w:p>
        </w:tc>
      </w:tr>
      <w:tr w:rsidR="00B55050" w:rsidRPr="00B55050" w14:paraId="4D9B378B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735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9921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3.5 GHz, 28 GHz</w:t>
            </w:r>
          </w:p>
        </w:tc>
      </w:tr>
      <w:tr w:rsidR="00B55050" w:rsidRPr="00B55050" w14:paraId="63572004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9DF2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D93" w14:textId="77777777" w:rsidR="00B55050" w:rsidRPr="001C145A" w:rsidRDefault="00B55050" w:rsidP="00B55050">
            <w:pPr>
              <w:keepNext/>
              <w:keepLines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1C145A">
              <w:rPr>
                <w:strike/>
                <w:color w:val="FF0000"/>
                <w:sz w:val="18"/>
                <w:szCs w:val="18"/>
              </w:rPr>
              <w:t>100 MHz</w:t>
            </w:r>
          </w:p>
        </w:tc>
      </w:tr>
      <w:tr w:rsidR="00B55050" w:rsidRPr="00B55050" w14:paraId="79D35A2A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1B76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</w:rPr>
              <w:t xml:space="preserve">Clutter density: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r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7D3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Low clutter density: 20%</w:t>
            </w:r>
          </w:p>
          <w:p w14:paraId="532627D8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High clutter density: 60%</w:t>
            </w:r>
          </w:p>
        </w:tc>
      </w:tr>
      <w:tr w:rsidR="00B55050" w:rsidRPr="00B55050" w14:paraId="7396882C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EF26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</w:rPr>
            </w:pPr>
            <w:r w:rsidRPr="001C145A">
              <w:rPr>
                <w:sz w:val="18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23E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Low clutter density: 2 m</w:t>
            </w:r>
          </w:p>
          <w:p w14:paraId="58A2AB68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High clutter density: 6 m</w:t>
            </w:r>
          </w:p>
        </w:tc>
      </w:tr>
      <w:tr w:rsidR="00B55050" w:rsidRPr="00B55050" w14:paraId="62FB3DA4" w14:textId="77777777" w:rsidTr="00B550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068E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</w:rPr>
            </w:pPr>
            <w:r w:rsidRPr="001C145A">
              <w:rPr>
                <w:sz w:val="18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81E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Low clutter density: 10 m</w:t>
            </w:r>
          </w:p>
          <w:p w14:paraId="1CF44B58" w14:textId="77777777" w:rsidR="00B55050" w:rsidRPr="001C145A" w:rsidRDefault="00B55050" w:rsidP="00B5505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1C145A">
              <w:rPr>
                <w:sz w:val="18"/>
                <w:szCs w:val="18"/>
              </w:rPr>
              <w:t>High clutter density: 2 m</w:t>
            </w:r>
          </w:p>
        </w:tc>
      </w:tr>
    </w:tbl>
    <w:p w14:paraId="5B78B224" w14:textId="77777777" w:rsidR="000B31E7" w:rsidRPr="00FA429A" w:rsidRDefault="000B31E7" w:rsidP="001F4B67">
      <w:pPr>
        <w:pStyle w:val="3GPPText"/>
      </w:pPr>
    </w:p>
    <w:p w14:paraId="261A00A2" w14:textId="77777777" w:rsidR="003277EF" w:rsidRPr="00995D2D" w:rsidRDefault="003277EF" w:rsidP="003277EF">
      <w:pPr>
        <w:pStyle w:val="3GPPText"/>
        <w:numPr>
          <w:ilvl w:val="0"/>
          <w:numId w:val="25"/>
        </w:numPr>
        <w:rPr>
          <w:lang w:val="en-GB"/>
        </w:rPr>
      </w:pPr>
    </w:p>
    <w:p w14:paraId="5EBF0567" w14:textId="5CE81665" w:rsidR="003277EF" w:rsidRPr="003277EF" w:rsidRDefault="003277EF" w:rsidP="00D76EBF">
      <w:pPr>
        <w:pStyle w:val="3GPPText"/>
        <w:numPr>
          <w:ilvl w:val="1"/>
          <w:numId w:val="25"/>
        </w:numPr>
        <w:rPr>
          <w:lang w:val="en-GB"/>
        </w:rPr>
      </w:pPr>
      <w:r w:rsidRPr="003277EF">
        <w:rPr>
          <w:b/>
          <w:bCs/>
          <w:lang w:val="en-GB"/>
        </w:rPr>
        <w:t>Reuse evaluation parameters for indoor factory evaluations as defined in Table 4 and Table 5 with proposed modifications marked in red colo</w:t>
      </w:r>
      <w:r w:rsidR="00370DF9">
        <w:rPr>
          <w:b/>
          <w:bCs/>
          <w:lang w:val="en-GB"/>
        </w:rPr>
        <w:t>u</w:t>
      </w:r>
      <w:r w:rsidRPr="003277EF">
        <w:rPr>
          <w:b/>
          <w:bCs/>
          <w:lang w:val="en-GB"/>
        </w:rPr>
        <w:t>r</w:t>
      </w:r>
    </w:p>
    <w:p w14:paraId="3C617659" w14:textId="77777777" w:rsidR="00F43654" w:rsidRDefault="00F43654" w:rsidP="003277EF">
      <w:pPr>
        <w:pStyle w:val="3GPPText"/>
        <w:rPr>
          <w:lang w:eastAsia="zh-CN"/>
        </w:rPr>
      </w:pPr>
    </w:p>
    <w:p w14:paraId="02060B07" w14:textId="77777777" w:rsidR="001F4B67" w:rsidRDefault="001F4B67" w:rsidP="001F4B67">
      <w:pPr>
        <w:pStyle w:val="Heading2"/>
        <w:rPr>
          <w:lang w:val="en-US"/>
        </w:rPr>
      </w:pPr>
      <w:r>
        <w:rPr>
          <w:lang w:val="en-US"/>
        </w:rPr>
        <w:t>Indoor Factory Channel Models</w:t>
      </w:r>
    </w:p>
    <w:p w14:paraId="3CE1C517" w14:textId="37811367" w:rsidR="001F4B67" w:rsidRDefault="001E03B6" w:rsidP="003277EF">
      <w:pPr>
        <w:pStyle w:val="3GPPText"/>
      </w:pPr>
      <w:r>
        <w:t xml:space="preserve">Channel models for Indoor Factory scenarios are described in the 3GPP TR 38.901. We propose to reuse </w:t>
      </w:r>
      <w:proofErr w:type="spellStart"/>
      <w:r>
        <w:t>InF</w:t>
      </w:r>
      <w:proofErr w:type="spellEnd"/>
      <w:r>
        <w:t xml:space="preserve"> channel models for NR Positioning evaluations including modeling of </w:t>
      </w:r>
      <w:r w:rsidR="00370DF9">
        <w:t xml:space="preserve">NLOS time offset </w:t>
      </w:r>
      <w:r w:rsidR="009B776E">
        <w:t xml:space="preserve">in </w:t>
      </w:r>
      <w:r>
        <w:t>propagation delay</w:t>
      </w:r>
      <w:r w:rsidR="009B776E">
        <w:t xml:space="preserve"> for NLOS models</w:t>
      </w:r>
      <w:r>
        <w:t>.</w:t>
      </w:r>
    </w:p>
    <w:p w14:paraId="4F9F2070" w14:textId="77777777" w:rsidR="001E03B6" w:rsidRPr="00FA429A" w:rsidRDefault="001E03B6" w:rsidP="001E03B6">
      <w:pPr>
        <w:pStyle w:val="3GPPText"/>
      </w:pPr>
    </w:p>
    <w:p w14:paraId="26AC5795" w14:textId="77777777" w:rsidR="001E03B6" w:rsidRPr="00995D2D" w:rsidRDefault="001E03B6" w:rsidP="001E03B6">
      <w:pPr>
        <w:pStyle w:val="3GPPText"/>
        <w:numPr>
          <w:ilvl w:val="0"/>
          <w:numId w:val="25"/>
        </w:numPr>
        <w:rPr>
          <w:lang w:val="en-GB"/>
        </w:rPr>
      </w:pPr>
    </w:p>
    <w:p w14:paraId="7FCA4DCE" w14:textId="00A336C7" w:rsidR="00FE3563" w:rsidRDefault="001E03B6" w:rsidP="00FE3563">
      <w:pPr>
        <w:pStyle w:val="3GPPText"/>
        <w:numPr>
          <w:ilvl w:val="1"/>
          <w:numId w:val="25"/>
        </w:numPr>
        <w:rPr>
          <w:lang w:val="en-GB"/>
        </w:rPr>
      </w:pPr>
      <w:r w:rsidRPr="00FE3563">
        <w:rPr>
          <w:b/>
          <w:bCs/>
          <w:lang w:val="en-GB"/>
        </w:rPr>
        <w:t xml:space="preserve">Reuse </w:t>
      </w:r>
      <w:proofErr w:type="spellStart"/>
      <w:r w:rsidR="00FE3563">
        <w:rPr>
          <w:b/>
          <w:bCs/>
          <w:lang w:val="en-GB"/>
        </w:rPr>
        <w:t>InF</w:t>
      </w:r>
      <w:proofErr w:type="spellEnd"/>
      <w:r w:rsidR="00FE3563">
        <w:rPr>
          <w:b/>
          <w:bCs/>
          <w:lang w:val="en-GB"/>
        </w:rPr>
        <w:t xml:space="preserve"> </w:t>
      </w:r>
      <w:r w:rsidRPr="00FE3563">
        <w:rPr>
          <w:b/>
          <w:bCs/>
          <w:lang w:val="en-GB"/>
        </w:rPr>
        <w:t xml:space="preserve">channel models </w:t>
      </w:r>
      <w:r w:rsidR="00FE3563">
        <w:rPr>
          <w:b/>
          <w:bCs/>
          <w:lang w:val="en-GB"/>
        </w:rPr>
        <w:t>defined in</w:t>
      </w:r>
      <w:r w:rsidRPr="00FE3563">
        <w:rPr>
          <w:b/>
          <w:bCs/>
          <w:lang w:val="en-GB"/>
        </w:rPr>
        <w:t xml:space="preserve"> the 3GPP TR 38.901 including modelling of </w:t>
      </w:r>
      <w:r w:rsidR="009B776E">
        <w:rPr>
          <w:b/>
          <w:bCs/>
          <w:lang w:val="en-GB"/>
        </w:rPr>
        <w:t xml:space="preserve">NLOS offset in </w:t>
      </w:r>
      <w:r w:rsidRPr="00FE3563">
        <w:rPr>
          <w:b/>
          <w:bCs/>
          <w:lang w:val="en-GB"/>
        </w:rPr>
        <w:t>propagation delay</w:t>
      </w:r>
      <w:r w:rsidR="009B776E">
        <w:rPr>
          <w:b/>
          <w:bCs/>
          <w:lang w:val="en-GB"/>
        </w:rPr>
        <w:t xml:space="preserve"> for NLOS models</w:t>
      </w:r>
    </w:p>
    <w:p w14:paraId="59127213" w14:textId="77777777" w:rsidR="00FE3563" w:rsidRPr="00FE3563" w:rsidRDefault="00FE3563" w:rsidP="00FE3563">
      <w:pPr>
        <w:pStyle w:val="3GPPText"/>
        <w:rPr>
          <w:lang w:val="en-GB"/>
        </w:rPr>
      </w:pPr>
    </w:p>
    <w:p w14:paraId="3C52CA04" w14:textId="77777777" w:rsidR="005972C9" w:rsidRDefault="005972C9" w:rsidP="005972C9">
      <w:pPr>
        <w:pStyle w:val="3GPPH1"/>
      </w:pPr>
      <w:r>
        <w:t>Conclusions</w:t>
      </w:r>
    </w:p>
    <w:p w14:paraId="4F1CD0F2" w14:textId="2132EC69" w:rsidR="00A7256E" w:rsidRDefault="00E455A9" w:rsidP="00A7256E">
      <w:pPr>
        <w:pStyle w:val="3GPPText"/>
      </w:pPr>
      <w:r>
        <w:rPr>
          <w:lang w:val="en-GB"/>
        </w:rPr>
        <w:t xml:space="preserve">In this contribution we have provided our views on </w:t>
      </w:r>
      <w:r w:rsidR="00A7256E">
        <w:t>the I</w:t>
      </w:r>
      <w:r>
        <w:t>-</w:t>
      </w:r>
      <w:r w:rsidR="00A7256E">
        <w:t>IOT use cases</w:t>
      </w:r>
      <w:r>
        <w:t xml:space="preserve"> and scenarios for NR </w:t>
      </w:r>
      <w:r w:rsidR="002560E7">
        <w:t>p</w:t>
      </w:r>
      <w:r>
        <w:t>ositioning evaluation</w:t>
      </w:r>
      <w:r w:rsidR="002560E7">
        <w:t>s</w:t>
      </w:r>
      <w:r>
        <w:t xml:space="preserve"> as a part of the </w:t>
      </w:r>
      <w:r w:rsidR="00A7256E">
        <w:t xml:space="preserve">Rel-17 SI </w:t>
      </w:r>
      <w:r w:rsidR="00A7256E" w:rsidRPr="00A7256E">
        <w:t>on NR Positioning Enhancements</w:t>
      </w:r>
      <w:r w:rsidR="00A7256E">
        <w:t>.</w:t>
      </w:r>
      <w:r>
        <w:t xml:space="preserve"> In summary, we have following list of proposals:</w:t>
      </w:r>
    </w:p>
    <w:p w14:paraId="28695AB0" w14:textId="77777777" w:rsidR="002560E7" w:rsidRDefault="002560E7" w:rsidP="00A7256E">
      <w:pPr>
        <w:pStyle w:val="3GPPText"/>
      </w:pPr>
    </w:p>
    <w:p w14:paraId="73AB6542" w14:textId="77777777" w:rsidR="002560E7" w:rsidRPr="00995D2D" w:rsidRDefault="002560E7" w:rsidP="002560E7">
      <w:pPr>
        <w:pStyle w:val="3GPPText"/>
        <w:numPr>
          <w:ilvl w:val="0"/>
          <w:numId w:val="41"/>
        </w:numPr>
        <w:rPr>
          <w:lang w:val="en-GB"/>
        </w:rPr>
      </w:pPr>
    </w:p>
    <w:p w14:paraId="11587F4E" w14:textId="44A1A652" w:rsidR="002560E7" w:rsidRPr="002560E7" w:rsidRDefault="002560E7" w:rsidP="002560E7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 w:rsidRPr="00B065CF">
        <w:rPr>
          <w:b/>
          <w:bCs/>
        </w:rPr>
        <w:t xml:space="preserve">Performance targets provided in study item description document are confirmed as </w:t>
      </w:r>
      <w:r>
        <w:rPr>
          <w:b/>
          <w:bCs/>
        </w:rPr>
        <w:t xml:space="preserve">design </w:t>
      </w:r>
      <w:r w:rsidRPr="00B065CF">
        <w:rPr>
          <w:b/>
          <w:bCs/>
        </w:rPr>
        <w:t>target</w:t>
      </w:r>
      <w:r>
        <w:rPr>
          <w:b/>
          <w:bCs/>
        </w:rPr>
        <w:t>s</w:t>
      </w:r>
      <w:r w:rsidRPr="00B065CF">
        <w:rPr>
          <w:b/>
          <w:bCs/>
        </w:rPr>
        <w:t xml:space="preserve"> for evaluation of NR positioning enhancements</w:t>
      </w:r>
    </w:p>
    <w:p w14:paraId="08767321" w14:textId="77777777" w:rsidR="002560E7" w:rsidRPr="00B065CF" w:rsidRDefault="002560E7" w:rsidP="002560E7">
      <w:pPr>
        <w:pStyle w:val="3GPPText"/>
        <w:rPr>
          <w:b/>
          <w:bCs/>
          <w:lang w:val="en-GB"/>
        </w:rPr>
      </w:pPr>
    </w:p>
    <w:p w14:paraId="6BA6E15B" w14:textId="77777777" w:rsidR="002560E7" w:rsidRPr="00995D2D" w:rsidRDefault="002560E7" w:rsidP="002560E7">
      <w:pPr>
        <w:pStyle w:val="3GPPText"/>
        <w:numPr>
          <w:ilvl w:val="0"/>
          <w:numId w:val="42"/>
        </w:numPr>
        <w:rPr>
          <w:lang w:val="en-GB"/>
        </w:rPr>
      </w:pPr>
    </w:p>
    <w:p w14:paraId="7C2052C5" w14:textId="77777777" w:rsidR="002560E7" w:rsidRDefault="002560E7" w:rsidP="002560E7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t>Prioritize three representative I-IoT scenarios for NR Positioning evaluations</w:t>
      </w:r>
    </w:p>
    <w:p w14:paraId="7F14535D" w14:textId="77777777" w:rsidR="002560E7" w:rsidRPr="00B065CF" w:rsidRDefault="002560E7" w:rsidP="002560E7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 w:rsidRPr="00B065CF">
        <w:rPr>
          <w:b/>
          <w:bCs/>
        </w:rPr>
        <w:t>Use the following three I</w:t>
      </w:r>
      <w:r>
        <w:rPr>
          <w:b/>
          <w:bCs/>
        </w:rPr>
        <w:t>-</w:t>
      </w:r>
      <w:r w:rsidRPr="00B065CF">
        <w:rPr>
          <w:b/>
          <w:bCs/>
        </w:rPr>
        <w:t xml:space="preserve">IoT representative scenarios for NR positioning evaluations in Rel-17: </w:t>
      </w:r>
    </w:p>
    <w:p w14:paraId="49CF041B" w14:textId="77777777" w:rsidR="002560E7" w:rsidRPr="00B065CF" w:rsidRDefault="002560E7" w:rsidP="002560E7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proofErr w:type="spellStart"/>
      <w:r w:rsidRPr="00B065CF">
        <w:rPr>
          <w:b/>
          <w:bCs/>
        </w:rPr>
        <w:t>InF</w:t>
      </w:r>
      <w:proofErr w:type="spellEnd"/>
      <w:r w:rsidRPr="00B065CF">
        <w:rPr>
          <w:b/>
          <w:bCs/>
        </w:rPr>
        <w:t>-SL</w:t>
      </w:r>
    </w:p>
    <w:p w14:paraId="25DD5A40" w14:textId="77777777" w:rsidR="002560E7" w:rsidRPr="00B065CF" w:rsidRDefault="002560E7" w:rsidP="002560E7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proofErr w:type="spellStart"/>
      <w:r w:rsidRPr="00B065CF">
        <w:rPr>
          <w:b/>
          <w:bCs/>
        </w:rPr>
        <w:t>InF</w:t>
      </w:r>
      <w:proofErr w:type="spellEnd"/>
      <w:r w:rsidRPr="00B065CF">
        <w:rPr>
          <w:b/>
          <w:bCs/>
        </w:rPr>
        <w:t>-SH</w:t>
      </w:r>
    </w:p>
    <w:p w14:paraId="37DC05F1" w14:textId="432B7C93" w:rsidR="002560E7" w:rsidRPr="002560E7" w:rsidRDefault="002560E7" w:rsidP="002560E7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proofErr w:type="spellStart"/>
      <w:r w:rsidRPr="00B065CF">
        <w:rPr>
          <w:b/>
          <w:bCs/>
        </w:rPr>
        <w:t>InF</w:t>
      </w:r>
      <w:proofErr w:type="spellEnd"/>
      <w:r w:rsidRPr="00B065CF">
        <w:rPr>
          <w:b/>
          <w:bCs/>
        </w:rPr>
        <w:t>-DH</w:t>
      </w:r>
    </w:p>
    <w:p w14:paraId="7656E718" w14:textId="77777777" w:rsidR="002560E7" w:rsidRPr="00B065CF" w:rsidRDefault="002560E7" w:rsidP="002560E7">
      <w:pPr>
        <w:pStyle w:val="3GPPText"/>
        <w:rPr>
          <w:b/>
          <w:bCs/>
          <w:lang w:val="en-GB"/>
        </w:rPr>
      </w:pPr>
    </w:p>
    <w:p w14:paraId="1A055A43" w14:textId="77777777" w:rsidR="002560E7" w:rsidRPr="00995D2D" w:rsidRDefault="002560E7" w:rsidP="002560E7">
      <w:pPr>
        <w:pStyle w:val="3GPPText"/>
        <w:numPr>
          <w:ilvl w:val="0"/>
          <w:numId w:val="43"/>
        </w:numPr>
        <w:rPr>
          <w:lang w:val="en-GB"/>
        </w:rPr>
      </w:pPr>
    </w:p>
    <w:p w14:paraId="5A646CD1" w14:textId="4D713430" w:rsidR="002560E7" w:rsidRDefault="002560E7" w:rsidP="002560E7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Reuse common system parameters as provided in </w:t>
      </w:r>
      <w:r>
        <w:rPr>
          <w:b/>
          <w:bCs/>
          <w:lang w:val="en-GB"/>
        </w:rPr>
        <w:fldChar w:fldCharType="begin"/>
      </w:r>
      <w:r>
        <w:rPr>
          <w:b/>
          <w:bCs/>
          <w:lang w:val="en-GB"/>
        </w:rPr>
        <w:instrText xml:space="preserve"> REF _Ref39843794 \h  \* MERGEFORMAT </w:instrText>
      </w:r>
      <w:r>
        <w:rPr>
          <w:b/>
          <w:bCs/>
          <w:lang w:val="en-GB"/>
        </w:rPr>
      </w:r>
      <w:r>
        <w:rPr>
          <w:b/>
          <w:bCs/>
          <w:lang w:val="en-GB"/>
        </w:rPr>
        <w:fldChar w:fldCharType="separate"/>
      </w:r>
      <w:r w:rsidR="0013545A" w:rsidRPr="0013545A">
        <w:rPr>
          <w:b/>
          <w:bCs/>
          <w:lang w:val="en-GB"/>
        </w:rPr>
        <w:t>Table 1</w:t>
      </w:r>
      <w:r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for NR Positioning evaluations in Rel-17 with the following minor changes relative to the 3GPP TR 38.855</w:t>
      </w:r>
    </w:p>
    <w:p w14:paraId="59AF7BC5" w14:textId="77777777" w:rsidR="002560E7" w:rsidRDefault="002560E7" w:rsidP="002560E7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t>FR1: Keep only 4GHz carrier, 100MHz BW and 30kHz SCS</w:t>
      </w:r>
    </w:p>
    <w:p w14:paraId="3C2C1958" w14:textId="77777777" w:rsidR="002560E7" w:rsidRDefault="002560E7" w:rsidP="002560E7">
      <w:pPr>
        <w:pStyle w:val="3GPPText"/>
        <w:numPr>
          <w:ilvl w:val="2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t>FR2: Keep only 400MHz BW and 120kHz SCS</w:t>
      </w:r>
    </w:p>
    <w:p w14:paraId="02D52A93" w14:textId="44D23FD4" w:rsidR="002560E7" w:rsidRDefault="002560E7" w:rsidP="002560E7">
      <w:pPr>
        <w:pStyle w:val="3GPPText"/>
        <w:numPr>
          <w:ilvl w:val="1"/>
          <w:numId w:val="25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Reuse UE antenna model from the 3GPP TR 38.855 as defined in </w:t>
      </w:r>
      <w:r>
        <w:rPr>
          <w:b/>
          <w:bCs/>
          <w:lang w:val="en-GB"/>
        </w:rPr>
        <w:fldChar w:fldCharType="begin"/>
      </w:r>
      <w:r>
        <w:rPr>
          <w:b/>
          <w:bCs/>
          <w:lang w:val="en-GB"/>
        </w:rPr>
        <w:instrText xml:space="preserve"> REF _Ref39843794 \h  \* MERGEFORMAT </w:instrText>
      </w:r>
      <w:r>
        <w:rPr>
          <w:b/>
          <w:bCs/>
          <w:lang w:val="en-GB"/>
        </w:rPr>
      </w:r>
      <w:r>
        <w:rPr>
          <w:b/>
          <w:bCs/>
          <w:lang w:val="en-GB"/>
        </w:rPr>
        <w:fldChar w:fldCharType="separate"/>
      </w:r>
      <w:r w:rsidR="0013545A" w:rsidRPr="0013545A">
        <w:rPr>
          <w:b/>
          <w:bCs/>
          <w:lang w:val="en-GB"/>
        </w:rPr>
        <w:t>Table 1</w:t>
      </w:r>
      <w:r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for FR1 and </w:t>
      </w:r>
      <w:r>
        <w:rPr>
          <w:b/>
          <w:bCs/>
          <w:lang w:val="en-GB"/>
        </w:rPr>
        <w:fldChar w:fldCharType="begin"/>
      </w:r>
      <w:r>
        <w:rPr>
          <w:b/>
          <w:bCs/>
          <w:lang w:val="en-GB"/>
        </w:rPr>
        <w:instrText xml:space="preserve"> REF _Ref39843796 \h  \* MERGEFORMAT </w:instrText>
      </w:r>
      <w:r>
        <w:rPr>
          <w:b/>
          <w:bCs/>
          <w:lang w:val="en-GB"/>
        </w:rPr>
      </w:r>
      <w:r>
        <w:rPr>
          <w:b/>
          <w:bCs/>
          <w:lang w:val="en-GB"/>
        </w:rPr>
        <w:fldChar w:fldCharType="separate"/>
      </w:r>
      <w:r w:rsidR="0013545A" w:rsidRPr="0013545A">
        <w:rPr>
          <w:b/>
          <w:bCs/>
          <w:lang w:val="en-GB"/>
        </w:rPr>
        <w:t>Table 2</w:t>
      </w:r>
      <w:r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for FR2</w:t>
      </w:r>
    </w:p>
    <w:p w14:paraId="46CF0891" w14:textId="746C54BE" w:rsidR="002560E7" w:rsidRPr="002560E7" w:rsidRDefault="002560E7" w:rsidP="002560E7">
      <w:pPr>
        <w:pStyle w:val="3GPPText"/>
        <w:numPr>
          <w:ilvl w:val="1"/>
          <w:numId w:val="25"/>
        </w:numPr>
        <w:rPr>
          <w:lang w:val="en-GB"/>
        </w:rPr>
      </w:pPr>
      <w:r w:rsidRPr="00AF5661">
        <w:rPr>
          <w:b/>
          <w:bCs/>
          <w:lang w:val="en-GB"/>
        </w:rPr>
        <w:t xml:space="preserve">Reuse </w:t>
      </w:r>
      <w:proofErr w:type="spellStart"/>
      <w:r w:rsidRPr="00AF5661">
        <w:rPr>
          <w:b/>
          <w:bCs/>
          <w:lang w:val="en-GB"/>
        </w:rPr>
        <w:t>gNB</w:t>
      </w:r>
      <w:proofErr w:type="spellEnd"/>
      <w:r w:rsidRPr="00AF5661">
        <w:rPr>
          <w:b/>
          <w:bCs/>
          <w:lang w:val="en-GB"/>
        </w:rPr>
        <w:t xml:space="preserve"> antenna model </w:t>
      </w:r>
      <w:r>
        <w:rPr>
          <w:b/>
          <w:bCs/>
          <w:lang w:val="en-GB"/>
        </w:rPr>
        <w:t>corresponding to</w:t>
      </w:r>
      <w:r w:rsidRPr="00AF5661">
        <w:rPr>
          <w:b/>
          <w:bCs/>
          <w:lang w:val="en-GB"/>
        </w:rPr>
        <w:t xml:space="preserve"> indoor office deployment scenario </w:t>
      </w:r>
      <w:r>
        <w:rPr>
          <w:b/>
          <w:bCs/>
          <w:lang w:val="en-GB"/>
        </w:rPr>
        <w:t xml:space="preserve">in the 3GPP TR 38.855 and </w:t>
      </w:r>
      <w:r>
        <w:rPr>
          <w:b/>
          <w:bCs/>
        </w:rPr>
        <w:t xml:space="preserve">as </w:t>
      </w:r>
      <w:r w:rsidRPr="00AF5661">
        <w:rPr>
          <w:b/>
          <w:bCs/>
          <w:lang w:val="en-GB"/>
        </w:rPr>
        <w:t xml:space="preserve">defined </w:t>
      </w:r>
      <w:r>
        <w:rPr>
          <w:b/>
          <w:bCs/>
          <w:lang w:val="en-GB"/>
        </w:rPr>
        <w:t>by</w:t>
      </w:r>
      <w:r w:rsidRPr="00AF5661">
        <w:rPr>
          <w:b/>
          <w:bCs/>
          <w:lang w:val="en-GB"/>
        </w:rPr>
        <w:t xml:space="preserve"> </w:t>
      </w:r>
      <w:r w:rsidRPr="00AF5661">
        <w:rPr>
          <w:b/>
          <w:bCs/>
          <w:lang w:val="en-GB"/>
        </w:rPr>
        <w:fldChar w:fldCharType="begin"/>
      </w:r>
      <w:r w:rsidRPr="00AF5661">
        <w:rPr>
          <w:b/>
          <w:bCs/>
          <w:lang w:val="en-GB"/>
        </w:rPr>
        <w:instrText xml:space="preserve"> REF _Ref39853319 \h  \* MERGEFORMAT </w:instrText>
      </w:r>
      <w:r w:rsidRPr="00AF5661">
        <w:rPr>
          <w:b/>
          <w:bCs/>
          <w:lang w:val="en-GB"/>
        </w:rPr>
      </w:r>
      <w:r w:rsidRPr="00AF5661">
        <w:rPr>
          <w:b/>
          <w:bCs/>
          <w:lang w:val="en-GB"/>
        </w:rPr>
        <w:fldChar w:fldCharType="separate"/>
      </w:r>
      <w:r w:rsidR="0013545A" w:rsidRPr="0013545A">
        <w:rPr>
          <w:b/>
          <w:bCs/>
          <w:lang w:val="en-GB"/>
        </w:rPr>
        <w:t>Table 3</w:t>
      </w:r>
      <w:r w:rsidRPr="00AF5661">
        <w:rPr>
          <w:b/>
          <w:bCs/>
          <w:lang w:val="en-GB"/>
        </w:rPr>
        <w:fldChar w:fldCharType="end"/>
      </w:r>
      <w:r w:rsidRPr="00370DF9">
        <w:rPr>
          <w:b/>
          <w:bCs/>
        </w:rPr>
        <w:t xml:space="preserve"> </w:t>
      </w:r>
      <w:r>
        <w:rPr>
          <w:b/>
          <w:bCs/>
        </w:rPr>
        <w:t>in this document</w:t>
      </w:r>
    </w:p>
    <w:p w14:paraId="51EFAD85" w14:textId="77777777" w:rsidR="002560E7" w:rsidRPr="00AF5661" w:rsidRDefault="002560E7" w:rsidP="002560E7">
      <w:pPr>
        <w:pStyle w:val="3GPPText"/>
        <w:rPr>
          <w:lang w:val="en-GB"/>
        </w:rPr>
      </w:pPr>
    </w:p>
    <w:p w14:paraId="3F5B5D78" w14:textId="77777777" w:rsidR="002560E7" w:rsidRPr="00995D2D" w:rsidRDefault="002560E7" w:rsidP="002560E7">
      <w:pPr>
        <w:pStyle w:val="3GPPText"/>
        <w:numPr>
          <w:ilvl w:val="0"/>
          <w:numId w:val="44"/>
        </w:numPr>
        <w:rPr>
          <w:lang w:val="en-GB"/>
        </w:rPr>
      </w:pPr>
    </w:p>
    <w:p w14:paraId="2F1DA7BA" w14:textId="72E09D42" w:rsidR="002560E7" w:rsidRPr="002560E7" w:rsidRDefault="002560E7" w:rsidP="002560E7">
      <w:pPr>
        <w:pStyle w:val="3GPPText"/>
        <w:numPr>
          <w:ilvl w:val="1"/>
          <w:numId w:val="25"/>
        </w:numPr>
        <w:rPr>
          <w:lang w:val="en-GB"/>
        </w:rPr>
      </w:pPr>
      <w:r w:rsidRPr="003277EF">
        <w:rPr>
          <w:b/>
          <w:bCs/>
          <w:lang w:val="en-GB"/>
        </w:rPr>
        <w:t>Reuse evaluation parameters for indoor factory evaluations as defined in Table 4 and Table 5 with proposed modifications marked in red colo</w:t>
      </w:r>
      <w:r>
        <w:rPr>
          <w:b/>
          <w:bCs/>
          <w:lang w:val="en-GB"/>
        </w:rPr>
        <w:t>u</w:t>
      </w:r>
      <w:r w:rsidRPr="003277EF">
        <w:rPr>
          <w:b/>
          <w:bCs/>
          <w:lang w:val="en-GB"/>
        </w:rPr>
        <w:t>r</w:t>
      </w:r>
    </w:p>
    <w:p w14:paraId="2DFDD3EE" w14:textId="77777777" w:rsidR="002560E7" w:rsidRPr="003277EF" w:rsidRDefault="002560E7" w:rsidP="002560E7">
      <w:pPr>
        <w:pStyle w:val="3GPPText"/>
        <w:rPr>
          <w:lang w:val="en-GB"/>
        </w:rPr>
      </w:pPr>
    </w:p>
    <w:p w14:paraId="355A2FFA" w14:textId="77777777" w:rsidR="002560E7" w:rsidRPr="00995D2D" w:rsidRDefault="002560E7" w:rsidP="002560E7">
      <w:pPr>
        <w:pStyle w:val="3GPPText"/>
        <w:numPr>
          <w:ilvl w:val="0"/>
          <w:numId w:val="45"/>
        </w:numPr>
        <w:rPr>
          <w:lang w:val="en-GB"/>
        </w:rPr>
      </w:pPr>
    </w:p>
    <w:p w14:paraId="5FEF5F29" w14:textId="77777777" w:rsidR="002560E7" w:rsidRDefault="002560E7" w:rsidP="002560E7">
      <w:pPr>
        <w:pStyle w:val="3GPPText"/>
        <w:numPr>
          <w:ilvl w:val="1"/>
          <w:numId w:val="25"/>
        </w:numPr>
        <w:rPr>
          <w:lang w:val="en-GB"/>
        </w:rPr>
      </w:pPr>
      <w:r w:rsidRPr="00FE3563">
        <w:rPr>
          <w:b/>
          <w:bCs/>
          <w:lang w:val="en-GB"/>
        </w:rPr>
        <w:t xml:space="preserve">Reuse </w:t>
      </w:r>
      <w:proofErr w:type="spellStart"/>
      <w:r>
        <w:rPr>
          <w:b/>
          <w:bCs/>
          <w:lang w:val="en-GB"/>
        </w:rPr>
        <w:t>InF</w:t>
      </w:r>
      <w:proofErr w:type="spellEnd"/>
      <w:r>
        <w:rPr>
          <w:b/>
          <w:bCs/>
          <w:lang w:val="en-GB"/>
        </w:rPr>
        <w:t xml:space="preserve"> </w:t>
      </w:r>
      <w:r w:rsidRPr="00FE3563">
        <w:rPr>
          <w:b/>
          <w:bCs/>
          <w:lang w:val="en-GB"/>
        </w:rPr>
        <w:t xml:space="preserve">channel models </w:t>
      </w:r>
      <w:r>
        <w:rPr>
          <w:b/>
          <w:bCs/>
          <w:lang w:val="en-GB"/>
        </w:rPr>
        <w:t>defined in</w:t>
      </w:r>
      <w:r w:rsidRPr="00FE3563">
        <w:rPr>
          <w:b/>
          <w:bCs/>
          <w:lang w:val="en-GB"/>
        </w:rPr>
        <w:t xml:space="preserve"> the 3GPP TR 38.901 including modelling of </w:t>
      </w:r>
      <w:r>
        <w:rPr>
          <w:b/>
          <w:bCs/>
          <w:lang w:val="en-GB"/>
        </w:rPr>
        <w:t xml:space="preserve">NLOS offset in </w:t>
      </w:r>
      <w:r w:rsidRPr="00FE3563">
        <w:rPr>
          <w:b/>
          <w:bCs/>
          <w:lang w:val="en-GB"/>
        </w:rPr>
        <w:t>propagation delay</w:t>
      </w:r>
      <w:r>
        <w:rPr>
          <w:b/>
          <w:bCs/>
          <w:lang w:val="en-GB"/>
        </w:rPr>
        <w:t xml:space="preserve"> for NLOS models</w:t>
      </w:r>
    </w:p>
    <w:p w14:paraId="3E8F8C81" w14:textId="77777777" w:rsidR="00C53D1E" w:rsidRPr="00A7256E" w:rsidRDefault="00C53D1E" w:rsidP="005972C9">
      <w:pPr>
        <w:pStyle w:val="3GPPText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13" w:name="_Ref524868549"/>
    <w:bookmarkStart w:id="14" w:name="_Ref28076734"/>
    <w:bookmarkStart w:id="15" w:name="_Ref505694604"/>
    <w:bookmarkStart w:id="16" w:name="_Ref471775016"/>
    <w:p w14:paraId="79E6D24D" w14:textId="3864BFEF" w:rsidR="005972C9" w:rsidRPr="00B065CF" w:rsidRDefault="005972C9" w:rsidP="00D73FEA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B065CF">
        <w:rPr>
          <w:rFonts w:ascii="Times New Roman" w:eastAsia="SimSun" w:hAnsi="Times New Roman"/>
        </w:rPr>
        <w:fldChar w:fldCharType="begin"/>
      </w:r>
      <w:r w:rsidRPr="00B065CF">
        <w:rPr>
          <w:rFonts w:ascii="Times New Roman" w:eastAsia="SimSun" w:hAnsi="Times New Roman"/>
        </w:rPr>
        <w:instrText>HYPERLINK "http://www.3gpp.org/ftp/tsg_ran/TSG_RAN/TSGR_81/Docs/RP-182155.zip"</w:instrText>
      </w:r>
      <w:r w:rsidR="002560E7" w:rsidRPr="00B065CF">
        <w:rPr>
          <w:rFonts w:ascii="Times New Roman" w:eastAsia="SimSun" w:hAnsi="Times New Roman"/>
        </w:rPr>
      </w:r>
      <w:r w:rsidRPr="00B065CF">
        <w:rPr>
          <w:rFonts w:ascii="Times New Roman" w:eastAsia="SimSun" w:hAnsi="Times New Roman"/>
        </w:rPr>
        <w:fldChar w:fldCharType="separate"/>
      </w:r>
      <w:r w:rsidR="00861723" w:rsidRPr="00B065CF">
        <w:rPr>
          <w:rFonts w:ascii="Times New Roman" w:eastAsia="SimSun" w:hAnsi="Times New Roman"/>
        </w:rPr>
        <w:t>RP-193237</w:t>
      </w:r>
      <w:r w:rsidRPr="00B065CF">
        <w:rPr>
          <w:rFonts w:ascii="Times New Roman" w:eastAsia="SimSun" w:hAnsi="Times New Roman"/>
        </w:rPr>
        <w:fldChar w:fldCharType="end"/>
      </w:r>
      <w:r w:rsidRPr="00B065CF">
        <w:rPr>
          <w:rFonts w:ascii="Times New Roman" w:eastAsia="SimSun" w:hAnsi="Times New Roman"/>
        </w:rPr>
        <w:t>, “</w:t>
      </w:r>
      <w:r w:rsidR="00861723" w:rsidRPr="00B065CF">
        <w:rPr>
          <w:rFonts w:ascii="Times New Roman" w:eastAsia="SimSun" w:hAnsi="Times New Roman"/>
        </w:rPr>
        <w:t>New SID on NR Positioning Enhancements</w:t>
      </w:r>
      <w:r w:rsidRPr="00B065CF">
        <w:rPr>
          <w:rFonts w:ascii="Times New Roman" w:eastAsia="SimSun" w:hAnsi="Times New Roman"/>
        </w:rPr>
        <w:t xml:space="preserve">”, </w:t>
      </w:r>
      <w:r w:rsidR="00861723" w:rsidRPr="00B065CF">
        <w:rPr>
          <w:rFonts w:ascii="Times New Roman" w:eastAsia="SimSun" w:hAnsi="Times New Roman"/>
        </w:rPr>
        <w:t>Qualcomm Incorporated</w:t>
      </w:r>
      <w:r w:rsidRPr="00B065CF">
        <w:rPr>
          <w:rFonts w:ascii="Times New Roman" w:eastAsia="SimSun" w:hAnsi="Times New Roman"/>
        </w:rPr>
        <w:t xml:space="preserve">, </w:t>
      </w:r>
      <w:proofErr w:type="spellStart"/>
      <w:r w:rsidR="0072256E" w:rsidRPr="00B065CF">
        <w:rPr>
          <w:rFonts w:ascii="Times New Roman" w:eastAsia="SimSun" w:hAnsi="Times New Roman"/>
        </w:rPr>
        <w:t>Sitges</w:t>
      </w:r>
      <w:proofErr w:type="spellEnd"/>
      <w:r w:rsidRPr="00B065CF">
        <w:rPr>
          <w:rFonts w:ascii="Times New Roman" w:eastAsia="SimSun" w:hAnsi="Times New Roman"/>
        </w:rPr>
        <w:t xml:space="preserve">, </w:t>
      </w:r>
      <w:r w:rsidR="00861723" w:rsidRPr="00B065CF">
        <w:rPr>
          <w:rFonts w:ascii="Times New Roman" w:eastAsia="SimSun" w:hAnsi="Times New Roman"/>
        </w:rPr>
        <w:t xml:space="preserve">Spain, </w:t>
      </w:r>
      <w:bookmarkEnd w:id="13"/>
      <w:r w:rsidR="00D73FEA" w:rsidRPr="00B065CF">
        <w:rPr>
          <w:rFonts w:ascii="Times New Roman" w:eastAsia="SimSun" w:hAnsi="Times New Roman"/>
        </w:rPr>
        <w:t xml:space="preserve">December </w:t>
      </w:r>
      <w:r w:rsidR="00D73FEA" w:rsidRPr="00B065CF">
        <w:rPr>
          <w:rFonts w:ascii="Times New Roman" w:eastAsia="SimSun" w:hAnsi="Times New Roman"/>
        </w:rPr>
        <w:lastRenderedPageBreak/>
        <w:t>9th – 12th, 2019</w:t>
      </w:r>
      <w:r w:rsidR="00861723" w:rsidRPr="00B065CF">
        <w:rPr>
          <w:rFonts w:ascii="Times New Roman" w:eastAsia="SimSun" w:hAnsi="Times New Roman"/>
        </w:rPr>
        <w:t>.</w:t>
      </w:r>
      <w:bookmarkEnd w:id="14"/>
    </w:p>
    <w:p w14:paraId="271ED287" w14:textId="77777777" w:rsidR="00270A0F" w:rsidRPr="00B065CF" w:rsidRDefault="00270A0F" w:rsidP="00270A0F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17" w:name="_Ref28426495"/>
      <w:r w:rsidRPr="00B065CF">
        <w:rPr>
          <w:rFonts w:ascii="Times New Roman" w:eastAsia="SimSun" w:hAnsi="Times New Roman"/>
        </w:rPr>
        <w:t>3GPP TR 38.901, “Study on channel model for frequencies from 0.5 to 100 GHz”,V16.0.0 (2019-10)</w:t>
      </w:r>
      <w:bookmarkEnd w:id="17"/>
    </w:p>
    <w:p w14:paraId="647F56F0" w14:textId="77777777" w:rsidR="00DC132C" w:rsidRPr="00B065CF" w:rsidRDefault="00DC132C" w:rsidP="00DC132C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18" w:name="_Ref28372800"/>
      <w:r w:rsidRPr="00B065CF">
        <w:rPr>
          <w:rFonts w:ascii="Times New Roman" w:eastAsia="SimSun" w:hAnsi="Times New Roman"/>
        </w:rPr>
        <w:t>3GPP TR 38.855, “Study on NR positioning support”,  V16.0.0 (2019-03)</w:t>
      </w:r>
      <w:bookmarkEnd w:id="18"/>
    </w:p>
    <w:p w14:paraId="0437237C" w14:textId="77777777" w:rsidR="00353A52" w:rsidRPr="009B776E" w:rsidRDefault="00C73281" w:rsidP="005139A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</w:rPr>
      </w:pPr>
      <w:bookmarkStart w:id="19" w:name="_Ref28510991"/>
      <w:r w:rsidRPr="009B776E">
        <w:rPr>
          <w:rFonts w:ascii="Times New Roman" w:eastAsia="SimSun" w:hAnsi="Times New Roman"/>
        </w:rPr>
        <w:t>3GPP TR 22.804, “Study on Communication for Automation in Vertical Domains”, V16.2.0 (2018-12)</w:t>
      </w:r>
      <w:bookmarkEnd w:id="15"/>
      <w:bookmarkEnd w:id="16"/>
      <w:bookmarkEnd w:id="19"/>
    </w:p>
    <w:p w14:paraId="52590DE8" w14:textId="014DF360" w:rsidR="00CD0F96" w:rsidRPr="009B776E" w:rsidRDefault="00CD0F96" w:rsidP="00CD0F96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</w:rPr>
      </w:pPr>
      <w:r w:rsidRPr="009B776E">
        <w:rPr>
          <w:rFonts w:ascii="Times New Roman" w:hAnsi="Times New Roman"/>
        </w:rPr>
        <w:t>R1-1913674, “Updated consolidated parameter list for Rel-16 NR”</w:t>
      </w:r>
    </w:p>
    <w:p w14:paraId="208119CD" w14:textId="1F9119C3" w:rsidR="00550E80" w:rsidRPr="00550E80" w:rsidRDefault="00550E80" w:rsidP="00F3651A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20" w:name="_Ref39915449"/>
      <w:r w:rsidRPr="00550E80">
        <w:rPr>
          <w:rFonts w:ascii="Times New Roman" w:eastAsia="SimSun" w:hAnsi="Times New Roman"/>
        </w:rPr>
        <w:t>R1-2003768</w:t>
      </w:r>
      <w:r>
        <w:rPr>
          <w:rFonts w:ascii="Times New Roman" w:eastAsia="SimSun" w:hAnsi="Times New Roman"/>
        </w:rPr>
        <w:t>,</w:t>
      </w:r>
      <w:r w:rsidRPr="00550E80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“</w:t>
      </w:r>
      <w:r w:rsidRPr="00550E80">
        <w:rPr>
          <w:rFonts w:ascii="Times New Roman" w:eastAsia="SimSun" w:hAnsi="Times New Roman"/>
        </w:rPr>
        <w:t>Initial analysis of NR positioning performance in I-IoT scenarios</w:t>
      </w:r>
      <w:bookmarkEnd w:id="20"/>
      <w:r>
        <w:rPr>
          <w:rFonts w:ascii="Times New Roman" w:eastAsia="SimSun" w:hAnsi="Times New Roman"/>
        </w:rPr>
        <w:t>”, Intel Corporation, May 2020</w:t>
      </w:r>
    </w:p>
    <w:p w14:paraId="3D777085" w14:textId="35547B1E" w:rsidR="00F3651A" w:rsidRPr="00550E80" w:rsidRDefault="00550E80" w:rsidP="00F3651A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21" w:name="_Ref40485171"/>
      <w:r w:rsidRPr="00550E80">
        <w:rPr>
          <w:rFonts w:ascii="Times New Roman" w:eastAsia="SimSun" w:hAnsi="Times New Roman"/>
        </w:rPr>
        <w:t>R1-2003769</w:t>
      </w:r>
      <w:r>
        <w:rPr>
          <w:rFonts w:ascii="Times New Roman" w:eastAsia="SimSun" w:hAnsi="Times New Roman"/>
        </w:rPr>
        <w:t>, “</w:t>
      </w:r>
      <w:r w:rsidRPr="00550E80">
        <w:rPr>
          <w:rFonts w:ascii="Times New Roman" w:eastAsia="SimSun" w:hAnsi="Times New Roman"/>
        </w:rPr>
        <w:t>Potential NR positioning enhancements</w:t>
      </w:r>
      <w:r>
        <w:rPr>
          <w:rFonts w:ascii="Times New Roman" w:eastAsia="SimSun" w:hAnsi="Times New Roman"/>
        </w:rPr>
        <w:t>”,</w:t>
      </w:r>
      <w:bookmarkStart w:id="22" w:name="_GoBack"/>
      <w:bookmarkEnd w:id="22"/>
      <w:r>
        <w:rPr>
          <w:rFonts w:ascii="Times New Roman" w:eastAsia="SimSun" w:hAnsi="Times New Roman"/>
        </w:rPr>
        <w:t xml:space="preserve"> Intel Corporation, May 2020</w:t>
      </w:r>
      <w:bookmarkEnd w:id="21"/>
    </w:p>
    <w:sectPr w:rsidR="00F3651A" w:rsidRPr="00550E80" w:rsidSect="00B065CF">
      <w:headerReference w:type="even" r:id="rId23"/>
      <w:footerReference w:type="even" r:id="rId24"/>
      <w:footerReference w:type="default" r:id="rId2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153BD" w14:textId="77777777" w:rsidR="00AF1C29" w:rsidRDefault="00AF1C29">
      <w:pPr>
        <w:spacing w:after="0"/>
      </w:pPr>
      <w:r>
        <w:separator/>
      </w:r>
    </w:p>
  </w:endnote>
  <w:endnote w:type="continuationSeparator" w:id="0">
    <w:p w14:paraId="5DD3E2A9" w14:textId="77777777" w:rsidR="00AF1C29" w:rsidRDefault="00AF1C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0AAA" w14:textId="77777777" w:rsidR="0013545A" w:rsidRDefault="0013545A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13545A" w:rsidRDefault="0013545A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777D3" w14:textId="77777777" w:rsidR="0013545A" w:rsidRPr="00270202" w:rsidRDefault="0013545A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8D8CF" w14:textId="77777777" w:rsidR="00AF1C29" w:rsidRDefault="00AF1C29">
      <w:pPr>
        <w:spacing w:after="0"/>
      </w:pPr>
      <w:r>
        <w:separator/>
      </w:r>
    </w:p>
  </w:footnote>
  <w:footnote w:type="continuationSeparator" w:id="0">
    <w:p w14:paraId="0D643098" w14:textId="77777777" w:rsidR="00AF1C29" w:rsidRDefault="00AF1C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835C9" w14:textId="77777777" w:rsidR="0013545A" w:rsidRDefault="00135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924A1"/>
    <w:multiLevelType w:val="hybridMultilevel"/>
    <w:tmpl w:val="FFB8E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61603"/>
    <w:multiLevelType w:val="hybridMultilevel"/>
    <w:tmpl w:val="388A8F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184588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0EDC47BD"/>
    <w:multiLevelType w:val="multilevel"/>
    <w:tmpl w:val="CBC4A246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0F8802D2"/>
    <w:multiLevelType w:val="multilevel"/>
    <w:tmpl w:val="DA5A4846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1F4FAA"/>
    <w:multiLevelType w:val="multilevel"/>
    <w:tmpl w:val="7A906378"/>
    <w:numStyleLink w:val="3GPPListofBullets"/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B87BF9"/>
    <w:multiLevelType w:val="multilevel"/>
    <w:tmpl w:val="8FF64B12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9091647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C6EFF"/>
    <w:multiLevelType w:val="hybridMultilevel"/>
    <w:tmpl w:val="D3060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00C5E"/>
    <w:multiLevelType w:val="hybridMultilevel"/>
    <w:tmpl w:val="6994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B6C69"/>
    <w:multiLevelType w:val="multilevel"/>
    <w:tmpl w:val="041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C45B0"/>
    <w:multiLevelType w:val="hybridMultilevel"/>
    <w:tmpl w:val="629A4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D0C6A"/>
    <w:multiLevelType w:val="hybridMultilevel"/>
    <w:tmpl w:val="C40A6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105D43"/>
    <w:multiLevelType w:val="hybridMultilevel"/>
    <w:tmpl w:val="6E6A7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06CF0"/>
    <w:multiLevelType w:val="hybridMultilevel"/>
    <w:tmpl w:val="E6921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407927"/>
    <w:multiLevelType w:val="hybridMultilevel"/>
    <w:tmpl w:val="3B14C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134F3"/>
    <w:multiLevelType w:val="multilevel"/>
    <w:tmpl w:val="0C3CAF9A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21"/>
  </w:num>
  <w:num w:numId="4">
    <w:abstractNumId w:val="18"/>
  </w:num>
  <w:num w:numId="5">
    <w:abstractNumId w:val="12"/>
  </w:num>
  <w:num w:numId="6">
    <w:abstractNumId w:val="7"/>
  </w:num>
  <w:num w:numId="7">
    <w:abstractNumId w:val="19"/>
  </w:num>
  <w:num w:numId="8">
    <w:abstractNumId w:val="17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0"/>
    </w:lvlOverride>
  </w:num>
  <w:num w:numId="12">
    <w:abstractNumId w:val="27"/>
  </w:num>
  <w:num w:numId="13">
    <w:abstractNumId w:val="14"/>
  </w:num>
  <w:num w:numId="14">
    <w:abstractNumId w:val="1"/>
  </w:num>
  <w:num w:numId="15">
    <w:abstractNumId w:val="24"/>
  </w:num>
  <w:num w:numId="16">
    <w:abstractNumId w:val="26"/>
  </w:num>
  <w:num w:numId="17">
    <w:abstractNumId w:val="2"/>
  </w:num>
  <w:num w:numId="18">
    <w:abstractNumId w:val="23"/>
  </w:num>
  <w:num w:numId="19">
    <w:abstractNumId w:val="25"/>
  </w:num>
  <w:num w:numId="20">
    <w:abstractNumId w:val="20"/>
  </w:num>
  <w:num w:numId="21">
    <w:abstractNumId w:val="15"/>
  </w:num>
  <w:num w:numId="22">
    <w:abstractNumId w:val="22"/>
  </w:num>
  <w:num w:numId="23">
    <w:abstractNumId w:val="16"/>
  </w:num>
  <w:num w:numId="24">
    <w:abstractNumId w:val="11"/>
  </w:num>
  <w:num w:numId="25">
    <w:abstractNumId w:val="8"/>
    <w:lvlOverride w:ilvl="0">
      <w:lvl w:ilvl="0">
        <w:start w:val="1"/>
        <w:numFmt w:val="decimal"/>
        <w:lvlText w:val="Proposal %1:"/>
        <w:lvlJc w:val="left"/>
        <w:pPr>
          <w:ind w:left="0" w:firstLine="0"/>
        </w:pPr>
        <w:rPr>
          <w:rFonts w:ascii="Times New Roman" w:hAnsi="Times New Roman" w:hint="default"/>
          <w:b/>
          <w:color w:val="auto"/>
          <w:sz w:val="22"/>
          <w:lang w:val="en-US"/>
        </w:rPr>
      </w:lvl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4"/>
  </w:num>
  <w:num w:numId="42">
    <w:abstractNumId w:val="5"/>
  </w:num>
  <w:num w:numId="43">
    <w:abstractNumId w:val="6"/>
  </w:num>
  <w:num w:numId="44">
    <w:abstractNumId w:val="10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127AB"/>
    <w:rsid w:val="00024869"/>
    <w:rsid w:val="00030B20"/>
    <w:rsid w:val="000357E0"/>
    <w:rsid w:val="00044330"/>
    <w:rsid w:val="0004462D"/>
    <w:rsid w:val="000530BE"/>
    <w:rsid w:val="000542B5"/>
    <w:rsid w:val="000577EF"/>
    <w:rsid w:val="00061823"/>
    <w:rsid w:val="00064B9E"/>
    <w:rsid w:val="000650F4"/>
    <w:rsid w:val="00071F52"/>
    <w:rsid w:val="00072C94"/>
    <w:rsid w:val="0008534A"/>
    <w:rsid w:val="00090253"/>
    <w:rsid w:val="00095195"/>
    <w:rsid w:val="000974E8"/>
    <w:rsid w:val="000A2B65"/>
    <w:rsid w:val="000B31E7"/>
    <w:rsid w:val="000B369B"/>
    <w:rsid w:val="000C69C2"/>
    <w:rsid w:val="000C76B1"/>
    <w:rsid w:val="000E5F7C"/>
    <w:rsid w:val="000F13AF"/>
    <w:rsid w:val="00112C2B"/>
    <w:rsid w:val="00113BBB"/>
    <w:rsid w:val="00115879"/>
    <w:rsid w:val="00123391"/>
    <w:rsid w:val="001301A3"/>
    <w:rsid w:val="00131F2F"/>
    <w:rsid w:val="00133B6E"/>
    <w:rsid w:val="00134D64"/>
    <w:rsid w:val="0013545A"/>
    <w:rsid w:val="001372E2"/>
    <w:rsid w:val="001401E4"/>
    <w:rsid w:val="0014029F"/>
    <w:rsid w:val="001531E3"/>
    <w:rsid w:val="00160369"/>
    <w:rsid w:val="00167E8E"/>
    <w:rsid w:val="00173D9F"/>
    <w:rsid w:val="00174570"/>
    <w:rsid w:val="00177C2E"/>
    <w:rsid w:val="001802BD"/>
    <w:rsid w:val="00182702"/>
    <w:rsid w:val="00187B7F"/>
    <w:rsid w:val="00192515"/>
    <w:rsid w:val="00193F8C"/>
    <w:rsid w:val="001944CF"/>
    <w:rsid w:val="00195712"/>
    <w:rsid w:val="001A02F5"/>
    <w:rsid w:val="001A7A49"/>
    <w:rsid w:val="001B567A"/>
    <w:rsid w:val="001C145A"/>
    <w:rsid w:val="001C4758"/>
    <w:rsid w:val="001C53A2"/>
    <w:rsid w:val="001D456A"/>
    <w:rsid w:val="001D7EF6"/>
    <w:rsid w:val="001E03B6"/>
    <w:rsid w:val="001F4B67"/>
    <w:rsid w:val="002046CF"/>
    <w:rsid w:val="002154B4"/>
    <w:rsid w:val="00223BAA"/>
    <w:rsid w:val="00225FAC"/>
    <w:rsid w:val="0023402F"/>
    <w:rsid w:val="0023628B"/>
    <w:rsid w:val="00250059"/>
    <w:rsid w:val="002532D4"/>
    <w:rsid w:val="002560E7"/>
    <w:rsid w:val="002561C0"/>
    <w:rsid w:val="00262968"/>
    <w:rsid w:val="002701F9"/>
    <w:rsid w:val="00270584"/>
    <w:rsid w:val="00270A0F"/>
    <w:rsid w:val="00274D99"/>
    <w:rsid w:val="00281372"/>
    <w:rsid w:val="0029679D"/>
    <w:rsid w:val="00296AE9"/>
    <w:rsid w:val="00297876"/>
    <w:rsid w:val="00297B3D"/>
    <w:rsid w:val="002A5601"/>
    <w:rsid w:val="002A6A79"/>
    <w:rsid w:val="002C1827"/>
    <w:rsid w:val="002D1F88"/>
    <w:rsid w:val="002F1807"/>
    <w:rsid w:val="002F3A51"/>
    <w:rsid w:val="00301870"/>
    <w:rsid w:val="00315747"/>
    <w:rsid w:val="00320C02"/>
    <w:rsid w:val="003277EF"/>
    <w:rsid w:val="003330FD"/>
    <w:rsid w:val="0033720B"/>
    <w:rsid w:val="0034637B"/>
    <w:rsid w:val="00353850"/>
    <w:rsid w:val="00353A52"/>
    <w:rsid w:val="00354E0E"/>
    <w:rsid w:val="00357290"/>
    <w:rsid w:val="003705F1"/>
    <w:rsid w:val="00370DF9"/>
    <w:rsid w:val="003A0F22"/>
    <w:rsid w:val="003A1313"/>
    <w:rsid w:val="003B5A2A"/>
    <w:rsid w:val="003C05FB"/>
    <w:rsid w:val="003C3E3A"/>
    <w:rsid w:val="003C6146"/>
    <w:rsid w:val="003D7582"/>
    <w:rsid w:val="003E023E"/>
    <w:rsid w:val="003E0E64"/>
    <w:rsid w:val="003E2E18"/>
    <w:rsid w:val="003E6EA8"/>
    <w:rsid w:val="003F1366"/>
    <w:rsid w:val="0040089D"/>
    <w:rsid w:val="004058E4"/>
    <w:rsid w:val="00411EED"/>
    <w:rsid w:val="00412196"/>
    <w:rsid w:val="00412F7E"/>
    <w:rsid w:val="00413624"/>
    <w:rsid w:val="004141F9"/>
    <w:rsid w:val="004161CA"/>
    <w:rsid w:val="0041775A"/>
    <w:rsid w:val="004260A5"/>
    <w:rsid w:val="0043208E"/>
    <w:rsid w:val="00440D5C"/>
    <w:rsid w:val="00441C0F"/>
    <w:rsid w:val="00442820"/>
    <w:rsid w:val="004500DD"/>
    <w:rsid w:val="00450402"/>
    <w:rsid w:val="00452A09"/>
    <w:rsid w:val="004573A8"/>
    <w:rsid w:val="004605FF"/>
    <w:rsid w:val="00463525"/>
    <w:rsid w:val="00463FF3"/>
    <w:rsid w:val="00471F6A"/>
    <w:rsid w:val="0048712D"/>
    <w:rsid w:val="00490110"/>
    <w:rsid w:val="004A459D"/>
    <w:rsid w:val="004C033D"/>
    <w:rsid w:val="004C276C"/>
    <w:rsid w:val="004C31C4"/>
    <w:rsid w:val="004D024C"/>
    <w:rsid w:val="004D2B71"/>
    <w:rsid w:val="004D7186"/>
    <w:rsid w:val="004E228B"/>
    <w:rsid w:val="004E325F"/>
    <w:rsid w:val="004E3B9E"/>
    <w:rsid w:val="005139A3"/>
    <w:rsid w:val="00517838"/>
    <w:rsid w:val="00524293"/>
    <w:rsid w:val="00537861"/>
    <w:rsid w:val="00540C07"/>
    <w:rsid w:val="00545A0E"/>
    <w:rsid w:val="0054614B"/>
    <w:rsid w:val="00550E80"/>
    <w:rsid w:val="005543A0"/>
    <w:rsid w:val="0055743C"/>
    <w:rsid w:val="00562D46"/>
    <w:rsid w:val="005667DB"/>
    <w:rsid w:val="00573F6B"/>
    <w:rsid w:val="00575E47"/>
    <w:rsid w:val="0057742C"/>
    <w:rsid w:val="00590A09"/>
    <w:rsid w:val="005912BB"/>
    <w:rsid w:val="005934A4"/>
    <w:rsid w:val="005934C3"/>
    <w:rsid w:val="00594DD3"/>
    <w:rsid w:val="005954A9"/>
    <w:rsid w:val="005972C9"/>
    <w:rsid w:val="005A0E46"/>
    <w:rsid w:val="005B6CB3"/>
    <w:rsid w:val="005C3507"/>
    <w:rsid w:val="005D02BB"/>
    <w:rsid w:val="005D7341"/>
    <w:rsid w:val="005E0440"/>
    <w:rsid w:val="005E2223"/>
    <w:rsid w:val="006031AC"/>
    <w:rsid w:val="00612148"/>
    <w:rsid w:val="00613C79"/>
    <w:rsid w:val="00621E65"/>
    <w:rsid w:val="006229A3"/>
    <w:rsid w:val="006234B6"/>
    <w:rsid w:val="00630994"/>
    <w:rsid w:val="00635FF8"/>
    <w:rsid w:val="00644058"/>
    <w:rsid w:val="006550CC"/>
    <w:rsid w:val="006631FF"/>
    <w:rsid w:val="00673D40"/>
    <w:rsid w:val="006753BF"/>
    <w:rsid w:val="00677938"/>
    <w:rsid w:val="0068439C"/>
    <w:rsid w:val="006912D6"/>
    <w:rsid w:val="0069229B"/>
    <w:rsid w:val="00692B26"/>
    <w:rsid w:val="0069685A"/>
    <w:rsid w:val="006A44A3"/>
    <w:rsid w:val="006A4FDC"/>
    <w:rsid w:val="006B23BD"/>
    <w:rsid w:val="006B28A0"/>
    <w:rsid w:val="006C026F"/>
    <w:rsid w:val="006C7465"/>
    <w:rsid w:val="006D09B6"/>
    <w:rsid w:val="006D6117"/>
    <w:rsid w:val="006E036E"/>
    <w:rsid w:val="006E0CF4"/>
    <w:rsid w:val="006E7322"/>
    <w:rsid w:val="006F0593"/>
    <w:rsid w:val="006F4297"/>
    <w:rsid w:val="006F7BCC"/>
    <w:rsid w:val="00701E05"/>
    <w:rsid w:val="0071207B"/>
    <w:rsid w:val="00717959"/>
    <w:rsid w:val="00717F7A"/>
    <w:rsid w:val="0072256E"/>
    <w:rsid w:val="00723A55"/>
    <w:rsid w:val="00727389"/>
    <w:rsid w:val="00730783"/>
    <w:rsid w:val="00733B5B"/>
    <w:rsid w:val="00742481"/>
    <w:rsid w:val="00742928"/>
    <w:rsid w:val="007456A3"/>
    <w:rsid w:val="00746B9A"/>
    <w:rsid w:val="007525B6"/>
    <w:rsid w:val="00773D44"/>
    <w:rsid w:val="00775C80"/>
    <w:rsid w:val="00782516"/>
    <w:rsid w:val="0078649C"/>
    <w:rsid w:val="007915AB"/>
    <w:rsid w:val="00794C98"/>
    <w:rsid w:val="007A6A46"/>
    <w:rsid w:val="007B5B0E"/>
    <w:rsid w:val="007B68B8"/>
    <w:rsid w:val="007C36A8"/>
    <w:rsid w:val="007C4BF0"/>
    <w:rsid w:val="007C650D"/>
    <w:rsid w:val="007D5FDE"/>
    <w:rsid w:val="007D72FA"/>
    <w:rsid w:val="007E1FB7"/>
    <w:rsid w:val="007E2B78"/>
    <w:rsid w:val="007E5792"/>
    <w:rsid w:val="007F602B"/>
    <w:rsid w:val="00802828"/>
    <w:rsid w:val="00816824"/>
    <w:rsid w:val="008205EE"/>
    <w:rsid w:val="00820776"/>
    <w:rsid w:val="00825803"/>
    <w:rsid w:val="008321FF"/>
    <w:rsid w:val="0083596C"/>
    <w:rsid w:val="00846812"/>
    <w:rsid w:val="00846C43"/>
    <w:rsid w:val="00860776"/>
    <w:rsid w:val="00861723"/>
    <w:rsid w:val="00864D82"/>
    <w:rsid w:val="00872A39"/>
    <w:rsid w:val="00880794"/>
    <w:rsid w:val="008917D0"/>
    <w:rsid w:val="008937CB"/>
    <w:rsid w:val="00894163"/>
    <w:rsid w:val="00895E50"/>
    <w:rsid w:val="008A7E50"/>
    <w:rsid w:val="008B3130"/>
    <w:rsid w:val="008C7265"/>
    <w:rsid w:val="008E32E8"/>
    <w:rsid w:val="008E40BA"/>
    <w:rsid w:val="009033F5"/>
    <w:rsid w:val="00905BC5"/>
    <w:rsid w:val="00921E0B"/>
    <w:rsid w:val="00926E9E"/>
    <w:rsid w:val="00931124"/>
    <w:rsid w:val="00933368"/>
    <w:rsid w:val="00936C53"/>
    <w:rsid w:val="009432EF"/>
    <w:rsid w:val="009446AB"/>
    <w:rsid w:val="00947F8F"/>
    <w:rsid w:val="009500A7"/>
    <w:rsid w:val="009639FD"/>
    <w:rsid w:val="0097757E"/>
    <w:rsid w:val="009826DA"/>
    <w:rsid w:val="00985C8E"/>
    <w:rsid w:val="00993E61"/>
    <w:rsid w:val="009A1B2B"/>
    <w:rsid w:val="009A58B7"/>
    <w:rsid w:val="009A5B10"/>
    <w:rsid w:val="009A6F56"/>
    <w:rsid w:val="009A72B9"/>
    <w:rsid w:val="009B776E"/>
    <w:rsid w:val="009C281B"/>
    <w:rsid w:val="009C6BC8"/>
    <w:rsid w:val="009D3640"/>
    <w:rsid w:val="009E089D"/>
    <w:rsid w:val="009E3BAB"/>
    <w:rsid w:val="009E5112"/>
    <w:rsid w:val="009F1E31"/>
    <w:rsid w:val="009F7D99"/>
    <w:rsid w:val="00A11AFD"/>
    <w:rsid w:val="00A27E9C"/>
    <w:rsid w:val="00A300B1"/>
    <w:rsid w:val="00A35911"/>
    <w:rsid w:val="00A41CEA"/>
    <w:rsid w:val="00A473B9"/>
    <w:rsid w:val="00A4769A"/>
    <w:rsid w:val="00A64C05"/>
    <w:rsid w:val="00A64C27"/>
    <w:rsid w:val="00A64D39"/>
    <w:rsid w:val="00A7256E"/>
    <w:rsid w:val="00A82805"/>
    <w:rsid w:val="00A92EEA"/>
    <w:rsid w:val="00AB1182"/>
    <w:rsid w:val="00AB324A"/>
    <w:rsid w:val="00AB782C"/>
    <w:rsid w:val="00AC1349"/>
    <w:rsid w:val="00AC18F3"/>
    <w:rsid w:val="00AD7CD4"/>
    <w:rsid w:val="00AE76BA"/>
    <w:rsid w:val="00AF1C29"/>
    <w:rsid w:val="00AF3BDB"/>
    <w:rsid w:val="00AF5661"/>
    <w:rsid w:val="00AF5764"/>
    <w:rsid w:val="00B065CF"/>
    <w:rsid w:val="00B142DA"/>
    <w:rsid w:val="00B15981"/>
    <w:rsid w:val="00B26FDE"/>
    <w:rsid w:val="00B312A6"/>
    <w:rsid w:val="00B33902"/>
    <w:rsid w:val="00B3576B"/>
    <w:rsid w:val="00B418A2"/>
    <w:rsid w:val="00B530ED"/>
    <w:rsid w:val="00B55050"/>
    <w:rsid w:val="00B55D69"/>
    <w:rsid w:val="00B57322"/>
    <w:rsid w:val="00B61FA7"/>
    <w:rsid w:val="00B63F15"/>
    <w:rsid w:val="00B827B4"/>
    <w:rsid w:val="00B857EC"/>
    <w:rsid w:val="00BB0A68"/>
    <w:rsid w:val="00BB5943"/>
    <w:rsid w:val="00BC7940"/>
    <w:rsid w:val="00BE2F21"/>
    <w:rsid w:val="00BF1F8E"/>
    <w:rsid w:val="00BF2A98"/>
    <w:rsid w:val="00BF6521"/>
    <w:rsid w:val="00BF751C"/>
    <w:rsid w:val="00C076A5"/>
    <w:rsid w:val="00C110C3"/>
    <w:rsid w:val="00C17B12"/>
    <w:rsid w:val="00C2029A"/>
    <w:rsid w:val="00C20A4D"/>
    <w:rsid w:val="00C20F5E"/>
    <w:rsid w:val="00C36309"/>
    <w:rsid w:val="00C43A7E"/>
    <w:rsid w:val="00C471EC"/>
    <w:rsid w:val="00C50C8B"/>
    <w:rsid w:val="00C51BBC"/>
    <w:rsid w:val="00C5276D"/>
    <w:rsid w:val="00C53D1E"/>
    <w:rsid w:val="00C673EC"/>
    <w:rsid w:val="00C73281"/>
    <w:rsid w:val="00C8683E"/>
    <w:rsid w:val="00C90612"/>
    <w:rsid w:val="00C90B26"/>
    <w:rsid w:val="00CA3B4F"/>
    <w:rsid w:val="00CA61D7"/>
    <w:rsid w:val="00CB1FEF"/>
    <w:rsid w:val="00CB674D"/>
    <w:rsid w:val="00CC0111"/>
    <w:rsid w:val="00CC09D5"/>
    <w:rsid w:val="00CD0F96"/>
    <w:rsid w:val="00D01851"/>
    <w:rsid w:val="00D0585A"/>
    <w:rsid w:val="00D1409D"/>
    <w:rsid w:val="00D141DA"/>
    <w:rsid w:val="00D227CE"/>
    <w:rsid w:val="00D339C5"/>
    <w:rsid w:val="00D33F89"/>
    <w:rsid w:val="00D36D75"/>
    <w:rsid w:val="00D3749C"/>
    <w:rsid w:val="00D415B1"/>
    <w:rsid w:val="00D42AA3"/>
    <w:rsid w:val="00D50760"/>
    <w:rsid w:val="00D51683"/>
    <w:rsid w:val="00D519F2"/>
    <w:rsid w:val="00D55233"/>
    <w:rsid w:val="00D56EE5"/>
    <w:rsid w:val="00D678D9"/>
    <w:rsid w:val="00D67D30"/>
    <w:rsid w:val="00D7072D"/>
    <w:rsid w:val="00D73AD4"/>
    <w:rsid w:val="00D73FEA"/>
    <w:rsid w:val="00D74775"/>
    <w:rsid w:val="00D76EBF"/>
    <w:rsid w:val="00D80935"/>
    <w:rsid w:val="00D82CB2"/>
    <w:rsid w:val="00D86F39"/>
    <w:rsid w:val="00D91313"/>
    <w:rsid w:val="00D91E3F"/>
    <w:rsid w:val="00D93A8D"/>
    <w:rsid w:val="00D973E0"/>
    <w:rsid w:val="00DB04C3"/>
    <w:rsid w:val="00DB51B2"/>
    <w:rsid w:val="00DC0D26"/>
    <w:rsid w:val="00DC132C"/>
    <w:rsid w:val="00DC1D4B"/>
    <w:rsid w:val="00DD08A3"/>
    <w:rsid w:val="00DD17AA"/>
    <w:rsid w:val="00DD20CE"/>
    <w:rsid w:val="00DE0AAF"/>
    <w:rsid w:val="00DE6E6E"/>
    <w:rsid w:val="00DF06AC"/>
    <w:rsid w:val="00DF5708"/>
    <w:rsid w:val="00DF5DE0"/>
    <w:rsid w:val="00E056BC"/>
    <w:rsid w:val="00E0749F"/>
    <w:rsid w:val="00E26043"/>
    <w:rsid w:val="00E27031"/>
    <w:rsid w:val="00E31795"/>
    <w:rsid w:val="00E32C13"/>
    <w:rsid w:val="00E455A9"/>
    <w:rsid w:val="00E52EB4"/>
    <w:rsid w:val="00E55352"/>
    <w:rsid w:val="00E556C0"/>
    <w:rsid w:val="00E55C06"/>
    <w:rsid w:val="00E604A3"/>
    <w:rsid w:val="00E60E1D"/>
    <w:rsid w:val="00E66900"/>
    <w:rsid w:val="00E67172"/>
    <w:rsid w:val="00E67319"/>
    <w:rsid w:val="00E70845"/>
    <w:rsid w:val="00E72155"/>
    <w:rsid w:val="00E857F5"/>
    <w:rsid w:val="00E8595F"/>
    <w:rsid w:val="00EA6A53"/>
    <w:rsid w:val="00EB36A1"/>
    <w:rsid w:val="00ED1BAF"/>
    <w:rsid w:val="00EE38D3"/>
    <w:rsid w:val="00EE4431"/>
    <w:rsid w:val="00EF5377"/>
    <w:rsid w:val="00F00D34"/>
    <w:rsid w:val="00F07642"/>
    <w:rsid w:val="00F14248"/>
    <w:rsid w:val="00F153AB"/>
    <w:rsid w:val="00F1682E"/>
    <w:rsid w:val="00F16A9E"/>
    <w:rsid w:val="00F279BA"/>
    <w:rsid w:val="00F34A7A"/>
    <w:rsid w:val="00F3651A"/>
    <w:rsid w:val="00F407D2"/>
    <w:rsid w:val="00F43654"/>
    <w:rsid w:val="00F44BF7"/>
    <w:rsid w:val="00F6231A"/>
    <w:rsid w:val="00F629B8"/>
    <w:rsid w:val="00F66911"/>
    <w:rsid w:val="00F66BEC"/>
    <w:rsid w:val="00F71856"/>
    <w:rsid w:val="00F73F3B"/>
    <w:rsid w:val="00F830DA"/>
    <w:rsid w:val="00F86E39"/>
    <w:rsid w:val="00F9167B"/>
    <w:rsid w:val="00F935C7"/>
    <w:rsid w:val="00F968C8"/>
    <w:rsid w:val="00FA2A5C"/>
    <w:rsid w:val="00FA3A11"/>
    <w:rsid w:val="00FA429A"/>
    <w:rsid w:val="00FA6EEB"/>
    <w:rsid w:val="00FB12CD"/>
    <w:rsid w:val="00FB698F"/>
    <w:rsid w:val="00FB6BE3"/>
    <w:rsid w:val="00FB6D34"/>
    <w:rsid w:val="00FC5D01"/>
    <w:rsid w:val="00FC5DAF"/>
    <w:rsid w:val="00FD0907"/>
    <w:rsid w:val="00FD1BB3"/>
    <w:rsid w:val="00FE3563"/>
    <w:rsid w:val="00FE35E5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DC6A3"/>
  <w15:docId w15:val="{EEEA4FA7-4691-41AA-87F3-85D84B28B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2C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5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iPriority w:val="99"/>
    <w:semiHidden/>
    <w:unhideWhenUsed/>
    <w:rsid w:val="00BF1F8E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4"/>
      </w:numPr>
    </w:pPr>
  </w:style>
  <w:style w:type="paragraph" w:customStyle="1" w:styleId="3GPPAgreements">
    <w:name w:val="3GPP Agreements"/>
    <w:basedOn w:val="ListBullet"/>
    <w:link w:val="3GPPAgreementsChar"/>
    <w:qFormat/>
    <w:rsid w:val="00D73AD4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D73AD4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D73AD4"/>
    <w:pPr>
      <w:numPr>
        <w:numId w:val="2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F88AA-6F23-422F-B098-FA7793375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2588</Words>
  <Characters>13407</Characters>
  <Application>Microsoft Office Word</Application>
  <DocSecurity>0</DocSecurity>
  <Lines>473</Lines>
  <Paragraphs>303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Intel User</cp:lastModifiedBy>
  <cp:revision>13</cp:revision>
  <dcterms:created xsi:type="dcterms:W3CDTF">2020-05-15T17:50:00Z</dcterms:created>
  <dcterms:modified xsi:type="dcterms:W3CDTF">2020-05-15T22:36:00Z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69ee3f31-a530-4ff6-95d4-432c1e9726f8</vt:lpwstr>
  </property>
  <property fmtid="{D5CDD505-2E9C-101B-9397-08002B2CF9AE}" pid="3" name="CTP_TimeStamp">
    <vt:lpwstr>2020-05-15 22:36:25Z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